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77864" w14:textId="1DA2F523" w:rsidR="00F76964" w:rsidRPr="00F76964" w:rsidRDefault="00710EF0" w:rsidP="00F76964">
      <w:pPr>
        <w:spacing w:before="100" w:beforeAutospacing="1" w:after="100" w:afterAutospacing="1"/>
        <w:rPr>
          <w:rFonts w:ascii="Times New Roman" w:eastAsia="Times New Roman" w:hAnsi="Times New Roman" w:cs="Times New Roman"/>
          <w:b/>
        </w:rPr>
      </w:pPr>
      <w:bookmarkStart w:id="0" w:name="_GoBack"/>
      <w:bookmarkEnd w:id="0"/>
      <w:r w:rsidRPr="00710EF0">
        <w:rPr>
          <w:rFonts w:ascii="MyriadPro" w:eastAsia="Times New Roman" w:hAnsi="MyriadPro" w:cs="Times New Roman"/>
          <w:b/>
          <w:sz w:val="32"/>
          <w:szCs w:val="32"/>
        </w:rPr>
        <w:t xml:space="preserve">Adult </w:t>
      </w:r>
      <w:r w:rsidR="00F76964" w:rsidRPr="00F76964">
        <w:rPr>
          <w:rFonts w:ascii="MyriadPro" w:eastAsia="Times New Roman" w:hAnsi="MyriadPro" w:cs="Times New Roman"/>
          <w:b/>
          <w:sz w:val="32"/>
          <w:szCs w:val="32"/>
        </w:rPr>
        <w:t xml:space="preserve">Learning styles </w:t>
      </w:r>
    </w:p>
    <w:p w14:paraId="3A628AB7" w14:textId="77777777" w:rsidR="00F76964" w:rsidRPr="00F76964" w:rsidRDefault="00F76964" w:rsidP="00F76964">
      <w:p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 xml:space="preserve">Honey and Mumford (1992) described four main types of individuals, and their preferred ways of learning. </w:t>
      </w:r>
    </w:p>
    <w:p w14:paraId="1D97F63D" w14:textId="77777777" w:rsidR="00710EF0" w:rsidRDefault="00F76964" w:rsidP="00F76964">
      <w:pPr>
        <w:spacing w:before="100" w:beforeAutospacing="1" w:after="100" w:afterAutospacing="1"/>
        <w:rPr>
          <w:rFonts w:ascii="Calibri" w:eastAsia="Times New Roman" w:hAnsi="Calibri" w:cs="Calibri"/>
          <w:sz w:val="22"/>
          <w:szCs w:val="22"/>
        </w:rPr>
      </w:pPr>
      <w:r w:rsidRPr="00F76964">
        <w:rPr>
          <w:rFonts w:ascii="Calibri" w:eastAsia="Times New Roman" w:hAnsi="Calibri" w:cs="Calibri"/>
          <w:sz w:val="22"/>
          <w:szCs w:val="22"/>
        </w:rPr>
        <w:t xml:space="preserve">The four learning styles are listed below and described in turn. </w:t>
      </w:r>
    </w:p>
    <w:p w14:paraId="73E0782B" w14:textId="056F0482" w:rsidR="00710EF0" w:rsidRPr="00710EF0" w:rsidRDefault="00F76964" w:rsidP="00710EF0">
      <w:pPr>
        <w:pStyle w:val="ListParagraph"/>
        <w:numPr>
          <w:ilvl w:val="0"/>
          <w:numId w:val="14"/>
        </w:numPr>
        <w:rPr>
          <w:rFonts w:ascii="Wingdings" w:eastAsia="Times New Roman" w:hAnsi="Wingdings" w:cs="Times New Roman"/>
          <w:color w:val="B70000"/>
          <w:sz w:val="22"/>
          <w:szCs w:val="22"/>
        </w:rPr>
      </w:pPr>
      <w:r w:rsidRPr="00710EF0">
        <w:rPr>
          <w:rFonts w:ascii="Calibri" w:eastAsia="Times New Roman" w:hAnsi="Calibri" w:cs="Calibri"/>
          <w:sz w:val="22"/>
          <w:szCs w:val="22"/>
        </w:rPr>
        <w:t xml:space="preserve">Activists </w:t>
      </w:r>
    </w:p>
    <w:p w14:paraId="5D8E282F" w14:textId="77777777" w:rsidR="00710EF0" w:rsidRPr="00710EF0" w:rsidRDefault="00F76964" w:rsidP="00710EF0">
      <w:pPr>
        <w:pStyle w:val="ListParagraph"/>
        <w:numPr>
          <w:ilvl w:val="0"/>
          <w:numId w:val="14"/>
        </w:numPr>
        <w:rPr>
          <w:rFonts w:ascii="Times New Roman" w:eastAsia="Times New Roman" w:hAnsi="Times New Roman" w:cs="Times New Roman"/>
        </w:rPr>
      </w:pPr>
      <w:r w:rsidRPr="00710EF0">
        <w:rPr>
          <w:rFonts w:ascii="Calibri" w:eastAsia="Times New Roman" w:hAnsi="Calibri" w:cs="Calibri"/>
          <w:sz w:val="22"/>
          <w:szCs w:val="22"/>
        </w:rPr>
        <w:t>Reflectors</w:t>
      </w:r>
    </w:p>
    <w:p w14:paraId="151BBC6A" w14:textId="77777777" w:rsidR="00710EF0" w:rsidRPr="00710EF0" w:rsidRDefault="00F76964" w:rsidP="00710EF0">
      <w:pPr>
        <w:pStyle w:val="ListParagraph"/>
        <w:numPr>
          <w:ilvl w:val="0"/>
          <w:numId w:val="14"/>
        </w:numPr>
        <w:rPr>
          <w:rFonts w:ascii="Times New Roman" w:eastAsia="Times New Roman" w:hAnsi="Times New Roman" w:cs="Times New Roman"/>
        </w:rPr>
      </w:pPr>
      <w:r w:rsidRPr="00710EF0">
        <w:rPr>
          <w:rFonts w:ascii="Calibri" w:eastAsia="Times New Roman" w:hAnsi="Calibri" w:cs="Calibri"/>
          <w:color w:val="000000" w:themeColor="text1"/>
          <w:sz w:val="22"/>
          <w:szCs w:val="22"/>
        </w:rPr>
        <w:t>Theorists</w:t>
      </w:r>
    </w:p>
    <w:p w14:paraId="005363FC" w14:textId="6417DF49" w:rsidR="00F76964" w:rsidRPr="00710EF0" w:rsidRDefault="00F76964" w:rsidP="00710EF0">
      <w:pPr>
        <w:pStyle w:val="ListParagraph"/>
        <w:numPr>
          <w:ilvl w:val="0"/>
          <w:numId w:val="14"/>
        </w:numPr>
        <w:rPr>
          <w:rFonts w:ascii="Times New Roman" w:eastAsia="Times New Roman" w:hAnsi="Times New Roman" w:cs="Times New Roman"/>
        </w:rPr>
      </w:pPr>
      <w:r w:rsidRPr="00710EF0">
        <w:rPr>
          <w:rFonts w:ascii="Calibri" w:eastAsia="Times New Roman" w:hAnsi="Calibri" w:cs="Calibri"/>
          <w:color w:val="000000" w:themeColor="text1"/>
          <w:sz w:val="22"/>
          <w:szCs w:val="22"/>
        </w:rPr>
        <w:t xml:space="preserve">Pragmatists </w:t>
      </w:r>
    </w:p>
    <w:p w14:paraId="1A2F57D9" w14:textId="77777777" w:rsidR="00F76964" w:rsidRPr="00F76964" w:rsidRDefault="00F76964" w:rsidP="00F76964">
      <w:pPr>
        <w:spacing w:before="100" w:beforeAutospacing="1" w:after="100" w:afterAutospacing="1"/>
        <w:rPr>
          <w:rFonts w:ascii="Times New Roman" w:eastAsia="Times New Roman" w:hAnsi="Times New Roman" w:cs="Times New Roman"/>
        </w:rPr>
      </w:pPr>
      <w:r w:rsidRPr="00F76964">
        <w:rPr>
          <w:rFonts w:ascii="MyriadPro" w:eastAsia="Times New Roman" w:hAnsi="MyriadPro" w:cs="Times New Roman"/>
          <w:sz w:val="28"/>
          <w:szCs w:val="28"/>
        </w:rPr>
        <w:t xml:space="preserve">Activists </w:t>
      </w:r>
    </w:p>
    <w:p w14:paraId="2549D423" w14:textId="77777777" w:rsidR="00F76964" w:rsidRPr="00F76964" w:rsidRDefault="00F76964" w:rsidP="00F76964">
      <w:p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 xml:space="preserve">Activists like to be involved in new experiences. They are open minded and enthusiastic about new ideas but get bored with implementation. They enjoy doing things and tend to act first and consider the implications afterwards. Activists like working with others but tend to hog the limelight. </w:t>
      </w:r>
    </w:p>
    <w:p w14:paraId="1C5BFC52" w14:textId="3D3187DB" w:rsidR="00F76964" w:rsidRPr="00F76964" w:rsidRDefault="00F76964" w:rsidP="00F76964">
      <w:pPr>
        <w:rPr>
          <w:rFonts w:ascii="Times New Roman" w:eastAsia="Times New Roman" w:hAnsi="Times New Roman" w:cs="Times New Roman"/>
        </w:rPr>
      </w:pPr>
      <w:r w:rsidRPr="00F76964">
        <w:rPr>
          <w:rFonts w:ascii="Times New Roman" w:eastAsia="Times New Roman" w:hAnsi="Times New Roman" w:cs="Times New Roman"/>
        </w:rPr>
        <w:fldChar w:fldCharType="begin"/>
      </w:r>
      <w:r w:rsidRPr="00F76964">
        <w:rPr>
          <w:rFonts w:ascii="Times New Roman" w:eastAsia="Times New Roman" w:hAnsi="Times New Roman" w:cs="Times New Roman"/>
        </w:rPr>
        <w:instrText xml:space="preserve"> INCLUDEPICTURE "/var/folders/h7/2z8yrx2s1_g1pg56bc9wp_980000gn/T/com.microsoft.Word/WebArchiveCopyPasteTempFiles/page4image1697040" \* MERGEFORMATINET </w:instrText>
      </w:r>
      <w:r w:rsidRPr="00F76964">
        <w:rPr>
          <w:rFonts w:ascii="Times New Roman" w:eastAsia="Times New Roman" w:hAnsi="Times New Roman" w:cs="Times New Roman"/>
        </w:rPr>
        <w:fldChar w:fldCharType="separate"/>
      </w:r>
      <w:r w:rsidRPr="00F76964">
        <w:rPr>
          <w:rFonts w:ascii="Times New Roman" w:eastAsia="Times New Roman" w:hAnsi="Times New Roman" w:cs="Times New Roman"/>
          <w:noProof/>
        </w:rPr>
        <w:drawing>
          <wp:inline distT="0" distB="0" distL="0" distR="0" wp14:anchorId="7D9DAEDF" wp14:editId="00DD19C0">
            <wp:extent cx="5727700" cy="26035"/>
            <wp:effectExtent l="0" t="0" r="0" b="0"/>
            <wp:docPr id="17" name="Picture 17" descr="page4image1697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4image169704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7700" cy="26035"/>
                    </a:xfrm>
                    <a:prstGeom prst="rect">
                      <a:avLst/>
                    </a:prstGeom>
                    <a:noFill/>
                    <a:ln>
                      <a:noFill/>
                    </a:ln>
                  </pic:spPr>
                </pic:pic>
              </a:graphicData>
            </a:graphic>
          </wp:inline>
        </w:drawing>
      </w:r>
      <w:r w:rsidRPr="00F76964">
        <w:rPr>
          <w:rFonts w:ascii="Times New Roman" w:eastAsia="Times New Roman" w:hAnsi="Times New Roman" w:cs="Times New Roman"/>
        </w:rPr>
        <w:fldChar w:fldCharType="end"/>
      </w:r>
    </w:p>
    <w:tbl>
      <w:tblPr>
        <w:tblW w:w="0" w:type="auto"/>
        <w:tblCellMar>
          <w:top w:w="15" w:type="dxa"/>
          <w:left w:w="15" w:type="dxa"/>
          <w:bottom w:w="15" w:type="dxa"/>
          <w:right w:w="15" w:type="dxa"/>
        </w:tblCellMar>
        <w:tblLook w:val="04A0" w:firstRow="1" w:lastRow="0" w:firstColumn="1" w:lastColumn="0" w:noHBand="0" w:noVBand="1"/>
      </w:tblPr>
      <w:tblGrid>
        <w:gridCol w:w="4673"/>
        <w:gridCol w:w="4337"/>
      </w:tblGrid>
      <w:tr w:rsidR="00F76964" w:rsidRPr="00F76964" w14:paraId="7BE2899A" w14:textId="77777777" w:rsidTr="00710EF0">
        <w:tc>
          <w:tcPr>
            <w:tcW w:w="4673" w:type="dxa"/>
            <w:tcBorders>
              <w:top w:val="single" w:sz="4" w:space="0" w:color="000000"/>
              <w:left w:val="single" w:sz="4" w:space="0" w:color="000000"/>
              <w:bottom w:val="single" w:sz="4" w:space="0" w:color="000000"/>
              <w:right w:val="single" w:sz="4" w:space="0" w:color="000000"/>
            </w:tcBorders>
            <w:vAlign w:val="center"/>
            <w:hideMark/>
          </w:tcPr>
          <w:p w14:paraId="0FEB84EC" w14:textId="77777777" w:rsidR="00F76964" w:rsidRPr="00F76964" w:rsidRDefault="00F76964" w:rsidP="00F76964">
            <w:p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b/>
                <w:bCs/>
                <w:sz w:val="22"/>
                <w:szCs w:val="22"/>
              </w:rPr>
              <w:t xml:space="preserve">Activists learn best when </w:t>
            </w:r>
          </w:p>
        </w:tc>
        <w:tc>
          <w:tcPr>
            <w:tcW w:w="4337" w:type="dxa"/>
            <w:tcBorders>
              <w:top w:val="single" w:sz="4" w:space="0" w:color="000000"/>
              <w:left w:val="single" w:sz="4" w:space="0" w:color="000000"/>
              <w:bottom w:val="single" w:sz="4" w:space="0" w:color="000000"/>
              <w:right w:val="single" w:sz="4" w:space="0" w:color="000000"/>
            </w:tcBorders>
            <w:vAlign w:val="center"/>
            <w:hideMark/>
          </w:tcPr>
          <w:p w14:paraId="59570EE0" w14:textId="77777777" w:rsidR="00F76964" w:rsidRPr="00F76964" w:rsidRDefault="00F76964" w:rsidP="00F76964">
            <w:p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b/>
                <w:bCs/>
                <w:sz w:val="22"/>
                <w:szCs w:val="22"/>
              </w:rPr>
              <w:t xml:space="preserve">Activists learn less when </w:t>
            </w:r>
          </w:p>
        </w:tc>
      </w:tr>
      <w:tr w:rsidR="00F76964" w:rsidRPr="00F76964" w14:paraId="2455E3A0" w14:textId="77777777" w:rsidTr="00710EF0">
        <w:tc>
          <w:tcPr>
            <w:tcW w:w="4673" w:type="dxa"/>
            <w:tcBorders>
              <w:top w:val="single" w:sz="4" w:space="0" w:color="000000"/>
              <w:left w:val="single" w:sz="4" w:space="0" w:color="000000"/>
              <w:bottom w:val="single" w:sz="4" w:space="0" w:color="000000"/>
              <w:right w:val="single" w:sz="4" w:space="0" w:color="000000"/>
            </w:tcBorders>
            <w:vAlign w:val="center"/>
            <w:hideMark/>
          </w:tcPr>
          <w:p w14:paraId="3CC5DE2B" w14:textId="02DDD6E1" w:rsidR="00F76964" w:rsidRPr="00F76964" w:rsidRDefault="00F76964" w:rsidP="00F76964">
            <w:pPr>
              <w:numPr>
                <w:ilvl w:val="0"/>
                <w:numId w:val="1"/>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involved in new experiences, problems and opportunities </w:t>
            </w:r>
          </w:p>
          <w:p w14:paraId="0DE8EFF7" w14:textId="138923AC" w:rsidR="00F76964" w:rsidRPr="00F76964" w:rsidRDefault="00F76964" w:rsidP="00F76964">
            <w:pPr>
              <w:numPr>
                <w:ilvl w:val="0"/>
                <w:numId w:val="1"/>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working with others in games, team tasks and role-playing </w:t>
            </w:r>
          </w:p>
          <w:p w14:paraId="3C4A9020" w14:textId="0F2A3E3A" w:rsidR="00F76964" w:rsidRPr="00F76964" w:rsidRDefault="00F76964" w:rsidP="00F76964">
            <w:pPr>
              <w:numPr>
                <w:ilvl w:val="0"/>
                <w:numId w:val="1"/>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being thrown in the deep end with a difficult task </w:t>
            </w:r>
          </w:p>
          <w:p w14:paraId="1387FAB6" w14:textId="62A1FF26" w:rsidR="00F76964" w:rsidRPr="00F76964" w:rsidRDefault="00F76964" w:rsidP="00F76964">
            <w:pPr>
              <w:numPr>
                <w:ilvl w:val="0"/>
                <w:numId w:val="1"/>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chairing meetings and leading discussions </w:t>
            </w:r>
          </w:p>
        </w:tc>
        <w:tc>
          <w:tcPr>
            <w:tcW w:w="4337" w:type="dxa"/>
            <w:tcBorders>
              <w:top w:val="single" w:sz="4" w:space="0" w:color="000000"/>
              <w:left w:val="single" w:sz="4" w:space="0" w:color="000000"/>
              <w:bottom w:val="single" w:sz="4" w:space="0" w:color="000000"/>
              <w:right w:val="single" w:sz="4" w:space="0" w:color="000000"/>
            </w:tcBorders>
            <w:vAlign w:val="center"/>
            <w:hideMark/>
          </w:tcPr>
          <w:p w14:paraId="62A9DED9" w14:textId="7BC64AF7" w:rsidR="00F76964" w:rsidRPr="00F76964" w:rsidRDefault="00F76964" w:rsidP="00F76964">
            <w:pPr>
              <w:numPr>
                <w:ilvl w:val="0"/>
                <w:numId w:val="2"/>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listening to lectures or long explanations </w:t>
            </w:r>
          </w:p>
          <w:p w14:paraId="29D716A8" w14:textId="0136D0BB" w:rsidR="00F76964" w:rsidRPr="00F76964" w:rsidRDefault="00F76964" w:rsidP="00F76964">
            <w:pPr>
              <w:numPr>
                <w:ilvl w:val="0"/>
                <w:numId w:val="2"/>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reading, writing or thinking on their own </w:t>
            </w:r>
          </w:p>
          <w:p w14:paraId="3B8CED1E" w14:textId="2EF25819" w:rsidR="00F76964" w:rsidRPr="00F76964" w:rsidRDefault="00F76964" w:rsidP="00F76964">
            <w:pPr>
              <w:numPr>
                <w:ilvl w:val="0"/>
                <w:numId w:val="2"/>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absorbing and understanding data </w:t>
            </w:r>
          </w:p>
          <w:p w14:paraId="287179AE" w14:textId="222A7979" w:rsidR="00F76964" w:rsidRPr="00F76964" w:rsidRDefault="00F76964" w:rsidP="00F76964">
            <w:pPr>
              <w:numPr>
                <w:ilvl w:val="0"/>
                <w:numId w:val="2"/>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following precise instruction to the letter </w:t>
            </w:r>
          </w:p>
        </w:tc>
      </w:tr>
    </w:tbl>
    <w:p w14:paraId="0E0A3BAF" w14:textId="77777777" w:rsidR="00F76964" w:rsidRPr="00F76964" w:rsidRDefault="00F76964" w:rsidP="00F76964">
      <w:pPr>
        <w:spacing w:before="100" w:beforeAutospacing="1" w:after="100" w:afterAutospacing="1"/>
        <w:rPr>
          <w:rFonts w:ascii="Times New Roman" w:eastAsia="Times New Roman" w:hAnsi="Times New Roman" w:cs="Times New Roman"/>
        </w:rPr>
      </w:pPr>
      <w:r w:rsidRPr="00F76964">
        <w:rPr>
          <w:rFonts w:ascii="MyriadPro" w:eastAsia="Times New Roman" w:hAnsi="MyriadPro" w:cs="Times New Roman"/>
          <w:sz w:val="28"/>
          <w:szCs w:val="28"/>
        </w:rPr>
        <w:t xml:space="preserve">Reflectors </w:t>
      </w:r>
    </w:p>
    <w:p w14:paraId="39A051C9" w14:textId="73FBCCAB" w:rsidR="00F76964" w:rsidRDefault="00F76964" w:rsidP="00F76964">
      <w:pPr>
        <w:spacing w:before="100" w:beforeAutospacing="1" w:after="100" w:afterAutospacing="1"/>
        <w:rPr>
          <w:rFonts w:ascii="Calibri" w:eastAsia="Times New Roman" w:hAnsi="Calibri" w:cs="Calibri"/>
          <w:sz w:val="22"/>
          <w:szCs w:val="22"/>
        </w:rPr>
      </w:pPr>
      <w:r w:rsidRPr="00F76964">
        <w:rPr>
          <w:rFonts w:ascii="Calibri" w:eastAsia="Times New Roman" w:hAnsi="Calibri" w:cs="Calibri"/>
          <w:sz w:val="22"/>
          <w:szCs w:val="22"/>
        </w:rPr>
        <w:t xml:space="preserve">Reflectors like to stand back and look at a situation from different perspectives. They like to collect information and think about it carefully before coming to any conclusions. Reflectors enjoy observing others and will listen to their views before offering their own. </w:t>
      </w:r>
    </w:p>
    <w:p w14:paraId="36AC071F" w14:textId="77777777" w:rsidR="00710EF0" w:rsidRPr="00F76964" w:rsidRDefault="00710EF0" w:rsidP="00710EF0">
      <w:pPr>
        <w:rPr>
          <w:rFonts w:ascii="Times New Roman" w:eastAsia="Times New Roman" w:hAnsi="Times New Roman" w:cs="Times New Roman"/>
        </w:rPr>
      </w:pPr>
      <w:r w:rsidRPr="00F76964">
        <w:rPr>
          <w:rFonts w:ascii="Times New Roman" w:eastAsia="Times New Roman" w:hAnsi="Times New Roman" w:cs="Times New Roman"/>
        </w:rPr>
        <w:fldChar w:fldCharType="begin"/>
      </w:r>
      <w:r w:rsidRPr="00F76964">
        <w:rPr>
          <w:rFonts w:ascii="Times New Roman" w:eastAsia="Times New Roman" w:hAnsi="Times New Roman" w:cs="Times New Roman"/>
        </w:rPr>
        <w:instrText xml:space="preserve"> INCLUDEPICTURE "/var/folders/h7/2z8yrx2s1_g1pg56bc9wp_980000gn/T/com.microsoft.Word/WebArchiveCopyPasteTempFiles/page4image1697040" \* MERGEFORMATINET </w:instrText>
      </w:r>
      <w:r w:rsidRPr="00F76964">
        <w:rPr>
          <w:rFonts w:ascii="Times New Roman" w:eastAsia="Times New Roman" w:hAnsi="Times New Roman" w:cs="Times New Roman"/>
        </w:rPr>
        <w:fldChar w:fldCharType="separate"/>
      </w:r>
      <w:r w:rsidRPr="00F76964">
        <w:rPr>
          <w:rFonts w:ascii="Times New Roman" w:eastAsia="Times New Roman" w:hAnsi="Times New Roman" w:cs="Times New Roman"/>
          <w:noProof/>
        </w:rPr>
        <w:drawing>
          <wp:inline distT="0" distB="0" distL="0" distR="0" wp14:anchorId="37299905" wp14:editId="51E03014">
            <wp:extent cx="5727700" cy="26035"/>
            <wp:effectExtent l="0" t="0" r="0" b="0"/>
            <wp:docPr id="20" name="Picture 20" descr="page4image1697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4image169704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7700" cy="26035"/>
                    </a:xfrm>
                    <a:prstGeom prst="rect">
                      <a:avLst/>
                    </a:prstGeom>
                    <a:noFill/>
                    <a:ln>
                      <a:noFill/>
                    </a:ln>
                  </pic:spPr>
                </pic:pic>
              </a:graphicData>
            </a:graphic>
          </wp:inline>
        </w:drawing>
      </w:r>
      <w:r w:rsidRPr="00F76964">
        <w:rPr>
          <w:rFonts w:ascii="Times New Roman" w:eastAsia="Times New Roman" w:hAnsi="Times New Roman" w:cs="Times New Roman"/>
        </w:rPr>
        <w:fldChar w:fldCharType="end"/>
      </w:r>
    </w:p>
    <w:tbl>
      <w:tblPr>
        <w:tblW w:w="9067" w:type="dxa"/>
        <w:tblCellMar>
          <w:top w:w="15" w:type="dxa"/>
          <w:left w:w="15" w:type="dxa"/>
          <w:bottom w:w="15" w:type="dxa"/>
          <w:right w:w="15" w:type="dxa"/>
        </w:tblCellMar>
        <w:tblLook w:val="04A0" w:firstRow="1" w:lastRow="0" w:firstColumn="1" w:lastColumn="0" w:noHBand="0" w:noVBand="1"/>
      </w:tblPr>
      <w:tblGrid>
        <w:gridCol w:w="4673"/>
        <w:gridCol w:w="4334"/>
        <w:gridCol w:w="60"/>
      </w:tblGrid>
      <w:tr w:rsidR="00710EF0" w:rsidRPr="00F76964" w14:paraId="50891CFB" w14:textId="77777777" w:rsidTr="00710EF0">
        <w:tc>
          <w:tcPr>
            <w:tcW w:w="4673" w:type="dxa"/>
            <w:tcBorders>
              <w:top w:val="single" w:sz="4" w:space="0" w:color="000000"/>
              <w:left w:val="single" w:sz="4" w:space="0" w:color="000000"/>
              <w:bottom w:val="single" w:sz="4" w:space="0" w:color="000000"/>
              <w:right w:val="single" w:sz="4" w:space="0" w:color="000000"/>
            </w:tcBorders>
            <w:vAlign w:val="center"/>
            <w:hideMark/>
          </w:tcPr>
          <w:p w14:paraId="009A0FCD" w14:textId="64ECD90D" w:rsidR="00710EF0" w:rsidRPr="00F76964" w:rsidRDefault="00710EF0" w:rsidP="00850A37">
            <w:p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b/>
                <w:bCs/>
                <w:sz w:val="22"/>
                <w:szCs w:val="22"/>
              </w:rPr>
              <w:t xml:space="preserve">Reflectors learn best when </w:t>
            </w:r>
          </w:p>
        </w:tc>
        <w:tc>
          <w:tcPr>
            <w:tcW w:w="4394" w:type="dxa"/>
            <w:gridSpan w:val="2"/>
            <w:tcBorders>
              <w:top w:val="single" w:sz="4" w:space="0" w:color="000000"/>
              <w:left w:val="single" w:sz="4" w:space="0" w:color="000000"/>
              <w:bottom w:val="single" w:sz="4" w:space="0" w:color="000000"/>
              <w:right w:val="single" w:sz="4" w:space="0" w:color="000000"/>
            </w:tcBorders>
            <w:vAlign w:val="center"/>
            <w:hideMark/>
          </w:tcPr>
          <w:p w14:paraId="315CCF4A" w14:textId="7385F19A" w:rsidR="00710EF0" w:rsidRPr="00F76964" w:rsidRDefault="00710EF0" w:rsidP="00850A37">
            <w:p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b/>
                <w:bCs/>
                <w:sz w:val="22"/>
                <w:szCs w:val="22"/>
              </w:rPr>
              <w:t xml:space="preserve">Reflectors learn less when </w:t>
            </w:r>
          </w:p>
        </w:tc>
      </w:tr>
      <w:tr w:rsidR="00F76964" w:rsidRPr="00F76964" w14:paraId="521491EA" w14:textId="77777777" w:rsidTr="00710EF0">
        <w:trPr>
          <w:gridAfter w:val="1"/>
          <w:wAfter w:w="60" w:type="dxa"/>
        </w:trPr>
        <w:tc>
          <w:tcPr>
            <w:tcW w:w="4670" w:type="dxa"/>
            <w:tcBorders>
              <w:top w:val="single" w:sz="6" w:space="0" w:color="000000"/>
              <w:left w:val="single" w:sz="6" w:space="0" w:color="000000"/>
              <w:bottom w:val="single" w:sz="6" w:space="0" w:color="000000"/>
              <w:right w:val="single" w:sz="6" w:space="0" w:color="000000"/>
            </w:tcBorders>
            <w:vAlign w:val="center"/>
            <w:hideMark/>
          </w:tcPr>
          <w:p w14:paraId="67F28018" w14:textId="7A130541" w:rsidR="00F76964" w:rsidRPr="00F76964" w:rsidRDefault="00F76964" w:rsidP="00F76964">
            <w:pPr>
              <w:numPr>
                <w:ilvl w:val="0"/>
                <w:numId w:val="3"/>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observing individuals or groups doing something </w:t>
            </w:r>
          </w:p>
          <w:p w14:paraId="5D2906C9" w14:textId="46BD78A3" w:rsidR="00F76964" w:rsidRPr="00F76964" w:rsidRDefault="00F76964" w:rsidP="00F76964">
            <w:pPr>
              <w:numPr>
                <w:ilvl w:val="0"/>
                <w:numId w:val="3"/>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they have the opportunity to review what has happened and thing about what they have learned </w:t>
            </w:r>
          </w:p>
          <w:p w14:paraId="09F646B5" w14:textId="6DC9DFF3" w:rsidR="00F76964" w:rsidRPr="00F76964" w:rsidRDefault="00F76964" w:rsidP="00F76964">
            <w:pPr>
              <w:numPr>
                <w:ilvl w:val="0"/>
                <w:numId w:val="3"/>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producing analyses and reports doing tasks without tight deadlines </w:t>
            </w:r>
          </w:p>
        </w:tc>
        <w:tc>
          <w:tcPr>
            <w:tcW w:w="4334" w:type="dxa"/>
            <w:tcBorders>
              <w:top w:val="single" w:sz="6" w:space="0" w:color="000000"/>
              <w:left w:val="single" w:sz="6" w:space="0" w:color="000000"/>
              <w:bottom w:val="single" w:sz="6" w:space="0" w:color="000000"/>
              <w:right w:val="single" w:sz="6" w:space="0" w:color="000000"/>
            </w:tcBorders>
            <w:vAlign w:val="center"/>
            <w:hideMark/>
          </w:tcPr>
          <w:p w14:paraId="480340A1" w14:textId="74A16C34" w:rsidR="00F76964" w:rsidRPr="00F76964" w:rsidRDefault="00F76964" w:rsidP="00F76964">
            <w:pPr>
              <w:numPr>
                <w:ilvl w:val="0"/>
                <w:numId w:val="4"/>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acting as leader or role-playing in front of others </w:t>
            </w:r>
          </w:p>
          <w:p w14:paraId="3FD34724" w14:textId="6FC0FBB4" w:rsidR="00F76964" w:rsidRPr="00F76964" w:rsidRDefault="00F76964" w:rsidP="00F76964">
            <w:pPr>
              <w:numPr>
                <w:ilvl w:val="0"/>
                <w:numId w:val="4"/>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doing things with no time to prepare </w:t>
            </w:r>
          </w:p>
          <w:p w14:paraId="275D0413" w14:textId="5985091F" w:rsidR="00F76964" w:rsidRPr="00F76964" w:rsidRDefault="00F76964" w:rsidP="00F76964">
            <w:pPr>
              <w:numPr>
                <w:ilvl w:val="0"/>
                <w:numId w:val="4"/>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being thrown in at the deep end </w:t>
            </w:r>
          </w:p>
          <w:p w14:paraId="36721822" w14:textId="5FBBD748" w:rsidR="00F76964" w:rsidRPr="00F76964" w:rsidRDefault="00F76964" w:rsidP="00F76964">
            <w:pPr>
              <w:numPr>
                <w:ilvl w:val="0"/>
                <w:numId w:val="4"/>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being rushed or worried by deadlines </w:t>
            </w:r>
          </w:p>
        </w:tc>
      </w:tr>
    </w:tbl>
    <w:p w14:paraId="7B5854EF" w14:textId="77777777" w:rsidR="00F76964" w:rsidRPr="00F76964" w:rsidRDefault="00F76964" w:rsidP="00F76964">
      <w:pPr>
        <w:spacing w:before="100" w:beforeAutospacing="1" w:after="100" w:afterAutospacing="1"/>
        <w:rPr>
          <w:rFonts w:ascii="Times New Roman" w:eastAsia="Times New Roman" w:hAnsi="Times New Roman" w:cs="Times New Roman"/>
        </w:rPr>
      </w:pPr>
      <w:r w:rsidRPr="00F76964">
        <w:rPr>
          <w:rFonts w:ascii="MyriadPro" w:eastAsia="Times New Roman" w:hAnsi="MyriadPro" w:cs="Times New Roman"/>
          <w:sz w:val="28"/>
          <w:szCs w:val="28"/>
        </w:rPr>
        <w:t xml:space="preserve">Theorists </w:t>
      </w:r>
    </w:p>
    <w:p w14:paraId="08DD19DD" w14:textId="2647F4FA" w:rsidR="00710EF0" w:rsidRPr="00710EF0" w:rsidRDefault="00F76964" w:rsidP="00F76964">
      <w:pPr>
        <w:spacing w:before="100" w:beforeAutospacing="1" w:after="100" w:afterAutospacing="1"/>
        <w:rPr>
          <w:rFonts w:ascii="Calibri" w:eastAsia="Times New Roman" w:hAnsi="Calibri" w:cs="Calibri"/>
          <w:sz w:val="22"/>
          <w:szCs w:val="22"/>
        </w:rPr>
      </w:pPr>
      <w:r w:rsidRPr="00F76964">
        <w:rPr>
          <w:rFonts w:ascii="Calibri" w:eastAsia="Times New Roman" w:hAnsi="Calibri" w:cs="Calibri"/>
          <w:sz w:val="22"/>
          <w:szCs w:val="22"/>
        </w:rPr>
        <w:t xml:space="preserve">Theorists adapt and integrate observations into complex and logically sound theories. They think problems through in a step-by-step way. They tend to be perfectionists who like to fit things into a </w:t>
      </w:r>
      <w:r w:rsidRPr="00F76964">
        <w:rPr>
          <w:rFonts w:ascii="Calibri" w:eastAsia="Times New Roman" w:hAnsi="Calibri" w:cs="Calibri"/>
          <w:sz w:val="22"/>
          <w:szCs w:val="22"/>
        </w:rPr>
        <w:lastRenderedPageBreak/>
        <w:t xml:space="preserve">rational scheme. Theorists tend to be detached and analytical rather than subjective or emotive in their thinking. </w:t>
      </w:r>
    </w:p>
    <w:p w14:paraId="295D6625" w14:textId="77777777" w:rsidR="00710EF0" w:rsidRPr="00F76964" w:rsidRDefault="00710EF0" w:rsidP="00710EF0">
      <w:pPr>
        <w:rPr>
          <w:rFonts w:ascii="Times New Roman" w:eastAsia="Times New Roman" w:hAnsi="Times New Roman" w:cs="Times New Roman"/>
        </w:rPr>
      </w:pPr>
      <w:r w:rsidRPr="00F76964">
        <w:rPr>
          <w:rFonts w:ascii="Times New Roman" w:eastAsia="Times New Roman" w:hAnsi="Times New Roman" w:cs="Times New Roman"/>
        </w:rPr>
        <w:fldChar w:fldCharType="begin"/>
      </w:r>
      <w:r w:rsidRPr="00F76964">
        <w:rPr>
          <w:rFonts w:ascii="Times New Roman" w:eastAsia="Times New Roman" w:hAnsi="Times New Roman" w:cs="Times New Roman"/>
        </w:rPr>
        <w:instrText xml:space="preserve"> INCLUDEPICTURE "/var/folders/h7/2z8yrx2s1_g1pg56bc9wp_980000gn/T/com.microsoft.Word/WebArchiveCopyPasteTempFiles/page4image1697040" \* MERGEFORMATINET </w:instrText>
      </w:r>
      <w:r w:rsidRPr="00F76964">
        <w:rPr>
          <w:rFonts w:ascii="Times New Roman" w:eastAsia="Times New Roman" w:hAnsi="Times New Roman" w:cs="Times New Roman"/>
        </w:rPr>
        <w:fldChar w:fldCharType="separate"/>
      </w:r>
      <w:r w:rsidRPr="00F76964">
        <w:rPr>
          <w:rFonts w:ascii="Times New Roman" w:eastAsia="Times New Roman" w:hAnsi="Times New Roman" w:cs="Times New Roman"/>
          <w:noProof/>
        </w:rPr>
        <w:drawing>
          <wp:inline distT="0" distB="0" distL="0" distR="0" wp14:anchorId="6B6278F1" wp14:editId="3BC6B873">
            <wp:extent cx="5727700" cy="26035"/>
            <wp:effectExtent l="0" t="0" r="0" b="0"/>
            <wp:docPr id="21" name="Picture 21" descr="page4image1697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4image169704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7700" cy="26035"/>
                    </a:xfrm>
                    <a:prstGeom prst="rect">
                      <a:avLst/>
                    </a:prstGeom>
                    <a:noFill/>
                    <a:ln>
                      <a:noFill/>
                    </a:ln>
                  </pic:spPr>
                </pic:pic>
              </a:graphicData>
            </a:graphic>
          </wp:inline>
        </w:drawing>
      </w:r>
      <w:r w:rsidRPr="00F76964">
        <w:rPr>
          <w:rFonts w:ascii="Times New Roman" w:eastAsia="Times New Roman" w:hAnsi="Times New Roman" w:cs="Times New Roman"/>
        </w:rPr>
        <w:fldChar w:fldCharType="end"/>
      </w:r>
    </w:p>
    <w:tbl>
      <w:tblPr>
        <w:tblW w:w="9067" w:type="dxa"/>
        <w:tblCellMar>
          <w:top w:w="15" w:type="dxa"/>
          <w:left w:w="15" w:type="dxa"/>
          <w:bottom w:w="15" w:type="dxa"/>
          <w:right w:w="15" w:type="dxa"/>
        </w:tblCellMar>
        <w:tblLook w:val="04A0" w:firstRow="1" w:lastRow="0" w:firstColumn="1" w:lastColumn="0" w:noHBand="0" w:noVBand="1"/>
      </w:tblPr>
      <w:tblGrid>
        <w:gridCol w:w="4673"/>
        <w:gridCol w:w="4334"/>
        <w:gridCol w:w="60"/>
      </w:tblGrid>
      <w:tr w:rsidR="00710EF0" w:rsidRPr="00F76964" w14:paraId="4EC80B33" w14:textId="77777777" w:rsidTr="00710EF0">
        <w:tc>
          <w:tcPr>
            <w:tcW w:w="4673" w:type="dxa"/>
            <w:tcBorders>
              <w:top w:val="single" w:sz="4" w:space="0" w:color="000000"/>
              <w:left w:val="single" w:sz="4" w:space="0" w:color="000000"/>
              <w:bottom w:val="single" w:sz="4" w:space="0" w:color="000000"/>
              <w:right w:val="single" w:sz="4" w:space="0" w:color="000000"/>
            </w:tcBorders>
            <w:vAlign w:val="center"/>
            <w:hideMark/>
          </w:tcPr>
          <w:p w14:paraId="7F2454A2" w14:textId="0339F1C1" w:rsidR="00710EF0" w:rsidRPr="00F76964" w:rsidRDefault="00710EF0" w:rsidP="00850A37">
            <w:p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b/>
                <w:bCs/>
                <w:sz w:val="22"/>
                <w:szCs w:val="22"/>
              </w:rPr>
              <w:t xml:space="preserve">Theorists learn best when </w:t>
            </w:r>
          </w:p>
        </w:tc>
        <w:tc>
          <w:tcPr>
            <w:tcW w:w="4394" w:type="dxa"/>
            <w:gridSpan w:val="2"/>
            <w:tcBorders>
              <w:top w:val="single" w:sz="4" w:space="0" w:color="000000"/>
              <w:left w:val="single" w:sz="4" w:space="0" w:color="000000"/>
              <w:bottom w:val="single" w:sz="4" w:space="0" w:color="000000"/>
              <w:right w:val="single" w:sz="4" w:space="0" w:color="000000"/>
            </w:tcBorders>
            <w:vAlign w:val="center"/>
            <w:hideMark/>
          </w:tcPr>
          <w:p w14:paraId="2FCFB7B9" w14:textId="467DE090" w:rsidR="00710EF0" w:rsidRPr="00F76964" w:rsidRDefault="00710EF0" w:rsidP="00850A37">
            <w:p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b/>
                <w:bCs/>
                <w:sz w:val="22"/>
                <w:szCs w:val="22"/>
              </w:rPr>
              <w:t xml:space="preserve">Theorists learn less when </w:t>
            </w:r>
          </w:p>
        </w:tc>
      </w:tr>
      <w:tr w:rsidR="00F76964" w:rsidRPr="00F76964" w14:paraId="572C6054" w14:textId="77777777" w:rsidTr="00710EF0">
        <w:trPr>
          <w:gridAfter w:val="1"/>
          <w:wAfter w:w="60" w:type="dxa"/>
        </w:trPr>
        <w:tc>
          <w:tcPr>
            <w:tcW w:w="4670" w:type="dxa"/>
            <w:tcBorders>
              <w:top w:val="single" w:sz="6" w:space="0" w:color="000000"/>
              <w:left w:val="single" w:sz="6" w:space="0" w:color="000000"/>
              <w:bottom w:val="single" w:sz="6" w:space="0" w:color="000000"/>
              <w:right w:val="single" w:sz="6" w:space="0" w:color="000000"/>
            </w:tcBorders>
            <w:vAlign w:val="center"/>
            <w:hideMark/>
          </w:tcPr>
          <w:p w14:paraId="5A9050A7" w14:textId="318DD065" w:rsidR="00F76964" w:rsidRPr="00F76964" w:rsidRDefault="00F76964" w:rsidP="00F76964">
            <w:pPr>
              <w:numPr>
                <w:ilvl w:val="0"/>
                <w:numId w:val="5"/>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they are put in complex situations where they have to use their skills and knowledge </w:t>
            </w:r>
          </w:p>
          <w:p w14:paraId="6D730303" w14:textId="288087A9" w:rsidR="00F76964" w:rsidRPr="00F76964" w:rsidRDefault="00F76964" w:rsidP="00F76964">
            <w:pPr>
              <w:numPr>
                <w:ilvl w:val="0"/>
                <w:numId w:val="5"/>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they are in structured situations with clear purpose </w:t>
            </w:r>
          </w:p>
          <w:p w14:paraId="70477CF4" w14:textId="65E1377B" w:rsidR="00F76964" w:rsidRPr="00F76964" w:rsidRDefault="00F76964" w:rsidP="00F76964">
            <w:pPr>
              <w:numPr>
                <w:ilvl w:val="0"/>
                <w:numId w:val="5"/>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they are offered interesting ideas or concepts even though they are not immediately relevant </w:t>
            </w:r>
          </w:p>
          <w:p w14:paraId="01918804" w14:textId="0C1A68C4" w:rsidR="00F76964" w:rsidRPr="00F76964" w:rsidRDefault="00F76964" w:rsidP="00F76964">
            <w:pPr>
              <w:numPr>
                <w:ilvl w:val="0"/>
                <w:numId w:val="5"/>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they have the chance to question and probe ideas behind things </w:t>
            </w:r>
          </w:p>
        </w:tc>
        <w:tc>
          <w:tcPr>
            <w:tcW w:w="4334" w:type="dxa"/>
            <w:tcBorders>
              <w:top w:val="single" w:sz="6" w:space="0" w:color="000000"/>
              <w:left w:val="single" w:sz="6" w:space="0" w:color="000000"/>
              <w:bottom w:val="single" w:sz="6" w:space="0" w:color="000000"/>
              <w:right w:val="single" w:sz="6" w:space="0" w:color="000000"/>
            </w:tcBorders>
            <w:vAlign w:val="center"/>
            <w:hideMark/>
          </w:tcPr>
          <w:p w14:paraId="471BC02B" w14:textId="6C31DD13" w:rsidR="00F76964" w:rsidRPr="00F76964" w:rsidRDefault="00F76964" w:rsidP="00F76964">
            <w:pPr>
              <w:numPr>
                <w:ilvl w:val="0"/>
                <w:numId w:val="6"/>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they have to participate in situations which emphasise emotion and feelings </w:t>
            </w:r>
          </w:p>
          <w:p w14:paraId="0EA80CBD" w14:textId="4FFB12BE" w:rsidR="00F76964" w:rsidRPr="00F76964" w:rsidRDefault="00F76964" w:rsidP="00F76964">
            <w:pPr>
              <w:numPr>
                <w:ilvl w:val="0"/>
                <w:numId w:val="6"/>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the activity is unstructured or briefing is poor </w:t>
            </w:r>
          </w:p>
          <w:p w14:paraId="4F3DAFC9" w14:textId="77777777" w:rsidR="00710EF0" w:rsidRPr="00710EF0" w:rsidRDefault="00F76964" w:rsidP="00710EF0">
            <w:pPr>
              <w:numPr>
                <w:ilvl w:val="0"/>
                <w:numId w:val="6"/>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they have to do things without knowing the principles or concepts involved</w:t>
            </w:r>
          </w:p>
          <w:p w14:paraId="17AA7EE1" w14:textId="6EB1182B" w:rsidR="00F76964" w:rsidRPr="00F76964" w:rsidRDefault="00F76964" w:rsidP="00710EF0">
            <w:pPr>
              <w:numPr>
                <w:ilvl w:val="0"/>
                <w:numId w:val="6"/>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they</w:t>
            </w:r>
            <w:r w:rsidR="00710EF0">
              <w:rPr>
                <w:rFonts w:ascii="Calibri" w:eastAsia="Times New Roman" w:hAnsi="Calibri" w:cs="Calibri"/>
                <w:sz w:val="20"/>
                <w:szCs w:val="20"/>
              </w:rPr>
              <w:t xml:space="preserve"> </w:t>
            </w:r>
            <w:r w:rsidRPr="00F76964">
              <w:rPr>
                <w:rFonts w:ascii="Calibri" w:eastAsia="Times New Roman" w:hAnsi="Calibri" w:cs="Calibri"/>
                <w:sz w:val="20"/>
                <w:szCs w:val="20"/>
              </w:rPr>
              <w:t>feel</w:t>
            </w:r>
            <w:r w:rsidR="00710EF0">
              <w:rPr>
                <w:rFonts w:ascii="Calibri" w:eastAsia="Times New Roman" w:hAnsi="Calibri" w:cs="Calibri"/>
                <w:sz w:val="20"/>
                <w:szCs w:val="20"/>
              </w:rPr>
              <w:t xml:space="preserve"> </w:t>
            </w:r>
            <w:r w:rsidRPr="00F76964">
              <w:rPr>
                <w:rFonts w:ascii="Calibri" w:eastAsia="Times New Roman" w:hAnsi="Calibri" w:cs="Calibri"/>
                <w:sz w:val="20"/>
                <w:szCs w:val="20"/>
              </w:rPr>
              <w:t>they</w:t>
            </w:r>
            <w:r w:rsidR="00710EF0">
              <w:rPr>
                <w:rFonts w:ascii="Calibri" w:eastAsia="Times New Roman" w:hAnsi="Calibri" w:cs="Calibri"/>
                <w:sz w:val="20"/>
                <w:szCs w:val="20"/>
              </w:rPr>
              <w:t xml:space="preserve"> </w:t>
            </w:r>
            <w:r w:rsidRPr="00F76964">
              <w:rPr>
                <w:rFonts w:ascii="Calibri" w:eastAsia="Times New Roman" w:hAnsi="Calibri" w:cs="Calibri"/>
                <w:sz w:val="20"/>
                <w:szCs w:val="20"/>
              </w:rPr>
              <w:t>are</w:t>
            </w:r>
            <w:r w:rsidR="00710EF0">
              <w:rPr>
                <w:rFonts w:ascii="Calibri" w:eastAsia="Times New Roman" w:hAnsi="Calibri" w:cs="Calibri"/>
                <w:sz w:val="20"/>
                <w:szCs w:val="20"/>
              </w:rPr>
              <w:t xml:space="preserve"> </w:t>
            </w:r>
            <w:r w:rsidRPr="00F76964">
              <w:rPr>
                <w:rFonts w:ascii="Calibri" w:eastAsia="Times New Roman" w:hAnsi="Calibri" w:cs="Calibri"/>
                <w:sz w:val="20"/>
                <w:szCs w:val="20"/>
              </w:rPr>
              <w:t>out</w:t>
            </w:r>
            <w:r w:rsidR="00710EF0">
              <w:rPr>
                <w:rFonts w:ascii="Calibri" w:eastAsia="Times New Roman" w:hAnsi="Calibri" w:cs="Calibri"/>
                <w:sz w:val="20"/>
                <w:szCs w:val="20"/>
              </w:rPr>
              <w:t xml:space="preserve"> </w:t>
            </w:r>
            <w:r w:rsidRPr="00F76964">
              <w:rPr>
                <w:rFonts w:ascii="Calibri" w:eastAsia="Times New Roman" w:hAnsi="Calibri" w:cs="Calibri"/>
                <w:sz w:val="20"/>
                <w:szCs w:val="20"/>
              </w:rPr>
              <w:t>of</w:t>
            </w:r>
            <w:r w:rsidR="00710EF0">
              <w:rPr>
                <w:rFonts w:ascii="Calibri" w:eastAsia="Times New Roman" w:hAnsi="Calibri" w:cs="Calibri"/>
                <w:sz w:val="20"/>
                <w:szCs w:val="20"/>
              </w:rPr>
              <w:t xml:space="preserve"> </w:t>
            </w:r>
            <w:r w:rsidRPr="00F76964">
              <w:rPr>
                <w:rFonts w:ascii="Calibri" w:eastAsia="Times New Roman" w:hAnsi="Calibri" w:cs="Calibri"/>
                <w:sz w:val="20"/>
                <w:szCs w:val="20"/>
              </w:rPr>
              <w:t>tune</w:t>
            </w:r>
            <w:r w:rsidR="00710EF0">
              <w:rPr>
                <w:rFonts w:ascii="Calibri" w:eastAsia="Times New Roman" w:hAnsi="Calibri" w:cs="Calibri"/>
                <w:sz w:val="20"/>
                <w:szCs w:val="20"/>
              </w:rPr>
              <w:t xml:space="preserve"> </w:t>
            </w:r>
            <w:r w:rsidRPr="00F76964">
              <w:rPr>
                <w:rFonts w:ascii="Calibri" w:eastAsia="Times New Roman" w:hAnsi="Calibri" w:cs="Calibri"/>
                <w:sz w:val="20"/>
                <w:szCs w:val="20"/>
              </w:rPr>
              <w:t xml:space="preserve">with the other participants, e.g. with people of very different learning styles </w:t>
            </w:r>
          </w:p>
          <w:p w14:paraId="02D241A1" w14:textId="73F28EC2" w:rsidR="00F76964" w:rsidRPr="00F76964" w:rsidRDefault="00F76964" w:rsidP="00F76964">
            <w:pPr>
              <w:rPr>
                <w:rFonts w:ascii="Times New Roman" w:eastAsia="Times New Roman" w:hAnsi="Times New Roman" w:cs="Times New Roman"/>
              </w:rPr>
            </w:pPr>
            <w:r w:rsidRPr="00F76964">
              <w:rPr>
                <w:rFonts w:ascii="Times New Roman" w:eastAsia="Times New Roman" w:hAnsi="Times New Roman" w:cs="Times New Roman"/>
              </w:rPr>
              <w:fldChar w:fldCharType="begin"/>
            </w:r>
            <w:r w:rsidRPr="00F76964">
              <w:rPr>
                <w:rFonts w:ascii="Times New Roman" w:eastAsia="Times New Roman" w:hAnsi="Times New Roman" w:cs="Times New Roman"/>
              </w:rPr>
              <w:instrText xml:space="preserve"> INCLUDEPICTURE "/var/folders/h7/2z8yrx2s1_g1pg56bc9wp_980000gn/T/com.microsoft.Word/WebArchiveCopyPasteTempFiles/page5image5087920" \* MERGEFORMATINET </w:instrText>
            </w:r>
            <w:r w:rsidRPr="00F76964">
              <w:rPr>
                <w:rFonts w:ascii="Times New Roman" w:eastAsia="Times New Roman" w:hAnsi="Times New Roman" w:cs="Times New Roman"/>
              </w:rPr>
              <w:fldChar w:fldCharType="separate"/>
            </w:r>
            <w:r w:rsidRPr="00F76964">
              <w:rPr>
                <w:rFonts w:ascii="Times New Roman" w:eastAsia="Times New Roman" w:hAnsi="Times New Roman" w:cs="Times New Roman"/>
                <w:noProof/>
              </w:rPr>
              <w:drawing>
                <wp:inline distT="0" distB="0" distL="0" distR="0" wp14:anchorId="3305A65F" wp14:editId="76A35B4D">
                  <wp:extent cx="12700" cy="12700"/>
                  <wp:effectExtent l="0" t="0" r="0" b="0"/>
                  <wp:docPr id="10" name="Picture 10" descr="page5image5087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age5image50879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F76964">
              <w:rPr>
                <w:rFonts w:ascii="Times New Roman" w:eastAsia="Times New Roman" w:hAnsi="Times New Roman" w:cs="Times New Roman"/>
              </w:rPr>
              <w:fldChar w:fldCharType="end"/>
            </w:r>
          </w:p>
        </w:tc>
      </w:tr>
    </w:tbl>
    <w:p w14:paraId="5C78621D" w14:textId="77777777" w:rsidR="00F76964" w:rsidRPr="00F76964" w:rsidRDefault="00F76964" w:rsidP="00F76964">
      <w:pPr>
        <w:spacing w:before="100" w:beforeAutospacing="1" w:after="100" w:afterAutospacing="1"/>
        <w:rPr>
          <w:rFonts w:ascii="Times New Roman" w:eastAsia="Times New Roman" w:hAnsi="Times New Roman" w:cs="Times New Roman"/>
        </w:rPr>
      </w:pPr>
      <w:r w:rsidRPr="00F76964">
        <w:rPr>
          <w:rFonts w:ascii="MyriadPro" w:eastAsia="Times New Roman" w:hAnsi="MyriadPro" w:cs="Times New Roman"/>
          <w:sz w:val="28"/>
          <w:szCs w:val="28"/>
        </w:rPr>
        <w:t>Pragmatists</w:t>
      </w:r>
      <w:r w:rsidRPr="00F76964">
        <w:rPr>
          <w:rFonts w:ascii="MyriadPro" w:eastAsia="Times New Roman" w:hAnsi="MyriadPro" w:cs="Times New Roman"/>
          <w:sz w:val="22"/>
          <w:szCs w:val="22"/>
        </w:rPr>
        <w:t xml:space="preserve"> </w:t>
      </w:r>
    </w:p>
    <w:p w14:paraId="1158DD16" w14:textId="67101AFB" w:rsidR="00F76964" w:rsidRDefault="00F76964" w:rsidP="00F76964">
      <w:pPr>
        <w:spacing w:before="100" w:beforeAutospacing="1" w:after="100" w:afterAutospacing="1"/>
        <w:rPr>
          <w:rFonts w:ascii="Calibri" w:eastAsia="Times New Roman" w:hAnsi="Calibri" w:cs="Calibri"/>
          <w:sz w:val="22"/>
          <w:szCs w:val="22"/>
        </w:rPr>
      </w:pPr>
      <w:r w:rsidRPr="00F76964">
        <w:rPr>
          <w:rFonts w:ascii="Calibri" w:eastAsia="Times New Roman" w:hAnsi="Calibri" w:cs="Calibri"/>
          <w:sz w:val="22"/>
          <w:szCs w:val="22"/>
        </w:rPr>
        <w:t xml:space="preserve">Pragmatists are keen to try things out. They want concepts that can be applied to their job. They tend to be impatient with lengthy discussions and are practical and down to earth. </w:t>
      </w:r>
    </w:p>
    <w:p w14:paraId="68841D82" w14:textId="77777777" w:rsidR="00710EF0" w:rsidRPr="00F76964" w:rsidRDefault="00710EF0" w:rsidP="00710EF0">
      <w:pPr>
        <w:rPr>
          <w:rFonts w:ascii="Times New Roman" w:eastAsia="Times New Roman" w:hAnsi="Times New Roman" w:cs="Times New Roman"/>
        </w:rPr>
      </w:pPr>
      <w:r w:rsidRPr="00F76964">
        <w:rPr>
          <w:rFonts w:ascii="Times New Roman" w:eastAsia="Times New Roman" w:hAnsi="Times New Roman" w:cs="Times New Roman"/>
        </w:rPr>
        <w:fldChar w:fldCharType="begin"/>
      </w:r>
      <w:r w:rsidRPr="00F76964">
        <w:rPr>
          <w:rFonts w:ascii="Times New Roman" w:eastAsia="Times New Roman" w:hAnsi="Times New Roman" w:cs="Times New Roman"/>
        </w:rPr>
        <w:instrText xml:space="preserve"> INCLUDEPICTURE "/var/folders/h7/2z8yrx2s1_g1pg56bc9wp_980000gn/T/com.microsoft.Word/WebArchiveCopyPasteTempFiles/page4image1697040" \* MERGEFORMATINET </w:instrText>
      </w:r>
      <w:r w:rsidRPr="00F76964">
        <w:rPr>
          <w:rFonts w:ascii="Times New Roman" w:eastAsia="Times New Roman" w:hAnsi="Times New Roman" w:cs="Times New Roman"/>
        </w:rPr>
        <w:fldChar w:fldCharType="separate"/>
      </w:r>
      <w:r w:rsidRPr="00F76964">
        <w:rPr>
          <w:rFonts w:ascii="Times New Roman" w:eastAsia="Times New Roman" w:hAnsi="Times New Roman" w:cs="Times New Roman"/>
          <w:noProof/>
        </w:rPr>
        <w:drawing>
          <wp:inline distT="0" distB="0" distL="0" distR="0" wp14:anchorId="6140B4BC" wp14:editId="0A628198">
            <wp:extent cx="5727700" cy="26035"/>
            <wp:effectExtent l="0" t="0" r="0" b="0"/>
            <wp:docPr id="22" name="Picture 22" descr="page4image1697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4image169704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7700" cy="26035"/>
                    </a:xfrm>
                    <a:prstGeom prst="rect">
                      <a:avLst/>
                    </a:prstGeom>
                    <a:noFill/>
                    <a:ln>
                      <a:noFill/>
                    </a:ln>
                  </pic:spPr>
                </pic:pic>
              </a:graphicData>
            </a:graphic>
          </wp:inline>
        </w:drawing>
      </w:r>
      <w:r w:rsidRPr="00F76964">
        <w:rPr>
          <w:rFonts w:ascii="Times New Roman" w:eastAsia="Times New Roman" w:hAnsi="Times New Roman" w:cs="Times New Roman"/>
        </w:rPr>
        <w:fldChar w:fldCharType="end"/>
      </w:r>
    </w:p>
    <w:tbl>
      <w:tblPr>
        <w:tblW w:w="9067" w:type="dxa"/>
        <w:tblCellMar>
          <w:top w:w="15" w:type="dxa"/>
          <w:left w:w="15" w:type="dxa"/>
          <w:bottom w:w="15" w:type="dxa"/>
          <w:right w:w="15" w:type="dxa"/>
        </w:tblCellMar>
        <w:tblLook w:val="04A0" w:firstRow="1" w:lastRow="0" w:firstColumn="1" w:lastColumn="0" w:noHBand="0" w:noVBand="1"/>
      </w:tblPr>
      <w:tblGrid>
        <w:gridCol w:w="4673"/>
        <w:gridCol w:w="4334"/>
        <w:gridCol w:w="60"/>
      </w:tblGrid>
      <w:tr w:rsidR="00710EF0" w:rsidRPr="00F76964" w14:paraId="61B46983" w14:textId="77777777" w:rsidTr="00710EF0">
        <w:tc>
          <w:tcPr>
            <w:tcW w:w="4673" w:type="dxa"/>
            <w:tcBorders>
              <w:top w:val="single" w:sz="4" w:space="0" w:color="000000"/>
              <w:left w:val="single" w:sz="4" w:space="0" w:color="000000"/>
              <w:bottom w:val="single" w:sz="4" w:space="0" w:color="000000"/>
              <w:right w:val="single" w:sz="4" w:space="0" w:color="000000"/>
            </w:tcBorders>
            <w:vAlign w:val="center"/>
            <w:hideMark/>
          </w:tcPr>
          <w:p w14:paraId="2F6CF3CC" w14:textId="6BE86A67" w:rsidR="00710EF0" w:rsidRPr="00F76964" w:rsidRDefault="00710EF0" w:rsidP="00850A37">
            <w:p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b/>
                <w:bCs/>
                <w:sz w:val="22"/>
                <w:szCs w:val="22"/>
              </w:rPr>
              <w:t xml:space="preserve">Pragmatists learn best when </w:t>
            </w:r>
          </w:p>
        </w:tc>
        <w:tc>
          <w:tcPr>
            <w:tcW w:w="4394" w:type="dxa"/>
            <w:gridSpan w:val="2"/>
            <w:tcBorders>
              <w:top w:val="single" w:sz="4" w:space="0" w:color="000000"/>
              <w:left w:val="single" w:sz="4" w:space="0" w:color="000000"/>
              <w:bottom w:val="single" w:sz="4" w:space="0" w:color="000000"/>
              <w:right w:val="single" w:sz="4" w:space="0" w:color="000000"/>
            </w:tcBorders>
            <w:vAlign w:val="center"/>
            <w:hideMark/>
          </w:tcPr>
          <w:p w14:paraId="01D19E59" w14:textId="10490E30" w:rsidR="00710EF0" w:rsidRPr="00F76964" w:rsidRDefault="00710EF0" w:rsidP="00850A37">
            <w:p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b/>
                <w:bCs/>
                <w:sz w:val="22"/>
                <w:szCs w:val="22"/>
              </w:rPr>
              <w:t xml:space="preserve">Pragmatists learn less when </w:t>
            </w:r>
          </w:p>
        </w:tc>
      </w:tr>
      <w:tr w:rsidR="00F76964" w:rsidRPr="00F76964" w14:paraId="3DA86F01" w14:textId="77777777" w:rsidTr="00710EF0">
        <w:trPr>
          <w:gridAfter w:val="1"/>
          <w:wAfter w:w="60" w:type="dxa"/>
        </w:trPr>
        <w:tc>
          <w:tcPr>
            <w:tcW w:w="4670" w:type="dxa"/>
            <w:tcBorders>
              <w:top w:val="single" w:sz="6" w:space="0" w:color="000000"/>
              <w:left w:val="single" w:sz="6" w:space="0" w:color="000000"/>
              <w:bottom w:val="single" w:sz="6" w:space="0" w:color="000000"/>
              <w:right w:val="single" w:sz="6" w:space="0" w:color="000000"/>
            </w:tcBorders>
            <w:vAlign w:val="center"/>
            <w:hideMark/>
          </w:tcPr>
          <w:p w14:paraId="233E836A" w14:textId="3997DAFC" w:rsidR="00F76964" w:rsidRPr="00F76964" w:rsidRDefault="00F76964" w:rsidP="00F76964">
            <w:pPr>
              <w:numPr>
                <w:ilvl w:val="0"/>
                <w:numId w:val="7"/>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there is an obvious link between the training topic and their work </w:t>
            </w:r>
          </w:p>
          <w:p w14:paraId="304430F5" w14:textId="11B8DB14" w:rsidR="00F76964" w:rsidRPr="00F76964" w:rsidRDefault="00F76964" w:rsidP="00F76964">
            <w:pPr>
              <w:numPr>
                <w:ilvl w:val="0"/>
                <w:numId w:val="7"/>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they have the chance to try out techniques with feedback, e.g. role- playing </w:t>
            </w:r>
          </w:p>
          <w:p w14:paraId="4316EA5D" w14:textId="7BB94675" w:rsidR="00F76964" w:rsidRPr="00F76964" w:rsidRDefault="00F76964" w:rsidP="00F76964">
            <w:pPr>
              <w:numPr>
                <w:ilvl w:val="0"/>
                <w:numId w:val="7"/>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they are shown techniques with obvious advantages, e.g. saving time or money </w:t>
            </w:r>
          </w:p>
          <w:p w14:paraId="6129D6F0" w14:textId="0DD0FF8D" w:rsidR="00F76964" w:rsidRPr="00F76964" w:rsidRDefault="00F76964" w:rsidP="00F76964">
            <w:pPr>
              <w:numPr>
                <w:ilvl w:val="0"/>
                <w:numId w:val="7"/>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they have a role-model or credible expert </w:t>
            </w:r>
          </w:p>
        </w:tc>
        <w:tc>
          <w:tcPr>
            <w:tcW w:w="4334" w:type="dxa"/>
            <w:tcBorders>
              <w:top w:val="single" w:sz="6" w:space="0" w:color="000000"/>
              <w:left w:val="single" w:sz="6" w:space="0" w:color="000000"/>
              <w:bottom w:val="single" w:sz="6" w:space="0" w:color="000000"/>
              <w:right w:val="single" w:sz="6" w:space="0" w:color="000000"/>
            </w:tcBorders>
            <w:vAlign w:val="center"/>
            <w:hideMark/>
          </w:tcPr>
          <w:p w14:paraId="1D279745" w14:textId="2CCF22EE" w:rsidR="00F76964" w:rsidRPr="00F76964" w:rsidRDefault="00F76964" w:rsidP="00F76964">
            <w:pPr>
              <w:numPr>
                <w:ilvl w:val="0"/>
                <w:numId w:val="8"/>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there is no obvious or immediate benefit that they can recognise </w:t>
            </w:r>
          </w:p>
          <w:p w14:paraId="12E302FE" w14:textId="217BDF80" w:rsidR="00F76964" w:rsidRPr="00F76964" w:rsidRDefault="00F76964" w:rsidP="00F76964">
            <w:pPr>
              <w:numPr>
                <w:ilvl w:val="0"/>
                <w:numId w:val="8"/>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 xml:space="preserve">there is no practice or guidelines on how to do it </w:t>
            </w:r>
          </w:p>
          <w:p w14:paraId="722297BD" w14:textId="77777777" w:rsidR="00710EF0" w:rsidRPr="00710EF0" w:rsidRDefault="00F76964" w:rsidP="00710EF0">
            <w:pPr>
              <w:numPr>
                <w:ilvl w:val="0"/>
                <w:numId w:val="8"/>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there is no apparent pay back to the learning, e.g. no time or money saved</w:t>
            </w:r>
          </w:p>
          <w:p w14:paraId="713FF50A" w14:textId="21F470CB" w:rsidR="00F76964" w:rsidRPr="00F76964" w:rsidRDefault="00F76964" w:rsidP="00710EF0">
            <w:pPr>
              <w:numPr>
                <w:ilvl w:val="0"/>
                <w:numId w:val="8"/>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0"/>
                <w:szCs w:val="20"/>
              </w:rPr>
              <w:t>the</w:t>
            </w:r>
            <w:r w:rsidR="00710EF0">
              <w:rPr>
                <w:rFonts w:ascii="Calibri" w:eastAsia="Times New Roman" w:hAnsi="Calibri" w:cs="Calibri"/>
                <w:sz w:val="20"/>
                <w:szCs w:val="20"/>
              </w:rPr>
              <w:t xml:space="preserve"> </w:t>
            </w:r>
            <w:r w:rsidRPr="00F76964">
              <w:rPr>
                <w:rFonts w:ascii="Calibri" w:eastAsia="Times New Roman" w:hAnsi="Calibri" w:cs="Calibri"/>
                <w:sz w:val="20"/>
                <w:szCs w:val="20"/>
              </w:rPr>
              <w:t>event</w:t>
            </w:r>
            <w:r w:rsidR="00710EF0">
              <w:rPr>
                <w:rFonts w:ascii="Calibri" w:eastAsia="Times New Roman" w:hAnsi="Calibri" w:cs="Calibri"/>
                <w:sz w:val="20"/>
                <w:szCs w:val="20"/>
              </w:rPr>
              <w:t xml:space="preserve"> </w:t>
            </w:r>
            <w:r w:rsidRPr="00F76964">
              <w:rPr>
                <w:rFonts w:ascii="Calibri" w:eastAsia="Times New Roman" w:hAnsi="Calibri" w:cs="Calibri"/>
                <w:sz w:val="20"/>
                <w:szCs w:val="20"/>
              </w:rPr>
              <w:t>or</w:t>
            </w:r>
            <w:r w:rsidR="00710EF0">
              <w:rPr>
                <w:rFonts w:ascii="Calibri" w:eastAsia="Times New Roman" w:hAnsi="Calibri" w:cs="Calibri"/>
                <w:sz w:val="20"/>
                <w:szCs w:val="20"/>
              </w:rPr>
              <w:t xml:space="preserve"> </w:t>
            </w:r>
            <w:r w:rsidRPr="00F76964">
              <w:rPr>
                <w:rFonts w:ascii="Calibri" w:eastAsia="Times New Roman" w:hAnsi="Calibri" w:cs="Calibri"/>
                <w:sz w:val="20"/>
                <w:szCs w:val="20"/>
              </w:rPr>
              <w:t>learning</w:t>
            </w:r>
            <w:r w:rsidR="00710EF0">
              <w:rPr>
                <w:rFonts w:ascii="Calibri" w:eastAsia="Times New Roman" w:hAnsi="Calibri" w:cs="Calibri"/>
                <w:sz w:val="20"/>
                <w:szCs w:val="20"/>
              </w:rPr>
              <w:t xml:space="preserve"> </w:t>
            </w:r>
            <w:r w:rsidRPr="00F76964">
              <w:rPr>
                <w:rFonts w:ascii="Calibri" w:eastAsia="Times New Roman" w:hAnsi="Calibri" w:cs="Calibri"/>
                <w:sz w:val="20"/>
                <w:szCs w:val="20"/>
              </w:rPr>
              <w:t>is</w:t>
            </w:r>
            <w:r w:rsidR="00710EF0">
              <w:rPr>
                <w:rFonts w:ascii="Calibri" w:eastAsia="Times New Roman" w:hAnsi="Calibri" w:cs="Calibri"/>
                <w:sz w:val="20"/>
                <w:szCs w:val="20"/>
              </w:rPr>
              <w:t xml:space="preserve"> </w:t>
            </w:r>
            <w:r w:rsidRPr="00F76964">
              <w:rPr>
                <w:rFonts w:ascii="Calibri" w:eastAsia="Times New Roman" w:hAnsi="Calibri" w:cs="Calibri"/>
                <w:sz w:val="20"/>
                <w:szCs w:val="20"/>
              </w:rPr>
              <w:t>'all</w:t>
            </w:r>
            <w:r w:rsidR="00710EF0">
              <w:rPr>
                <w:rFonts w:ascii="Calibri" w:eastAsia="Times New Roman" w:hAnsi="Calibri" w:cs="Calibri"/>
                <w:sz w:val="20"/>
                <w:szCs w:val="20"/>
              </w:rPr>
              <w:t xml:space="preserve"> </w:t>
            </w:r>
            <w:r w:rsidRPr="00F76964">
              <w:rPr>
                <w:rFonts w:ascii="Calibri" w:eastAsia="Times New Roman" w:hAnsi="Calibri" w:cs="Calibri"/>
                <w:sz w:val="20"/>
                <w:szCs w:val="20"/>
              </w:rPr>
              <w:t xml:space="preserve">theory' </w:t>
            </w:r>
          </w:p>
        </w:tc>
      </w:tr>
    </w:tbl>
    <w:p w14:paraId="01B74246" w14:textId="77777777" w:rsidR="00F76964" w:rsidRPr="00F76964" w:rsidRDefault="00F76964" w:rsidP="00F76964">
      <w:p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 xml:space="preserve">Most of us have elements of more than one learning style. Knowing which are your strongest and weakest styles will help you identify how you best learn. </w:t>
      </w:r>
    </w:p>
    <w:p w14:paraId="6E7620CA" w14:textId="77777777" w:rsidR="00F76964" w:rsidRPr="00F76964" w:rsidRDefault="00F76964" w:rsidP="00F76964">
      <w:p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 xml:space="preserve">As a trainer, having an appreciation of the different styles will help you to design stimulating and effective training sessions. </w:t>
      </w:r>
    </w:p>
    <w:p w14:paraId="35C02136" w14:textId="77777777" w:rsidR="00710EF0" w:rsidRDefault="00710EF0">
      <w:pPr>
        <w:rPr>
          <w:rFonts w:ascii="MyriadPro" w:eastAsia="Times New Roman" w:hAnsi="MyriadPro" w:cs="Times New Roman"/>
          <w:sz w:val="32"/>
          <w:szCs w:val="32"/>
        </w:rPr>
      </w:pPr>
      <w:r>
        <w:rPr>
          <w:rFonts w:ascii="MyriadPro" w:eastAsia="Times New Roman" w:hAnsi="MyriadPro" w:cs="Times New Roman"/>
          <w:sz w:val="32"/>
          <w:szCs w:val="32"/>
        </w:rPr>
        <w:br w:type="page"/>
      </w:r>
    </w:p>
    <w:p w14:paraId="536D7F0E" w14:textId="22A1D6F4" w:rsidR="00F76964" w:rsidRPr="00F76964" w:rsidRDefault="00F76964" w:rsidP="00F76964">
      <w:pPr>
        <w:spacing w:before="100" w:beforeAutospacing="1" w:after="100" w:afterAutospacing="1"/>
        <w:rPr>
          <w:rFonts w:ascii="Times New Roman" w:eastAsia="Times New Roman" w:hAnsi="Times New Roman" w:cs="Times New Roman"/>
        </w:rPr>
      </w:pPr>
      <w:r w:rsidRPr="00F76964">
        <w:rPr>
          <w:rFonts w:ascii="MyriadPro" w:eastAsia="Times New Roman" w:hAnsi="MyriadPro" w:cs="Times New Roman"/>
          <w:sz w:val="32"/>
          <w:szCs w:val="32"/>
        </w:rPr>
        <w:lastRenderedPageBreak/>
        <w:t xml:space="preserve">Your learning style can affect your training style </w:t>
      </w:r>
    </w:p>
    <w:p w14:paraId="2AB017BA" w14:textId="77777777" w:rsidR="00F76964" w:rsidRPr="00F76964" w:rsidRDefault="00F76964" w:rsidP="00F76964">
      <w:p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 xml:space="preserve">As a trainer, be aware of how your own learning style may affect your choice of activity. Aim to appeal to all learning styles and pick a range of methods, not just those that you might naturally favour. </w:t>
      </w:r>
    </w:p>
    <w:p w14:paraId="408AF3AA" w14:textId="546BD1D9" w:rsidR="00F76964" w:rsidRPr="00F76964" w:rsidRDefault="00F76964" w:rsidP="00F76964">
      <w:pPr>
        <w:rPr>
          <w:rFonts w:ascii="Times New Roman" w:eastAsia="Times New Roman" w:hAnsi="Times New Roman" w:cs="Times New Roman"/>
        </w:rPr>
      </w:pPr>
      <w:r w:rsidRPr="00F76964">
        <w:rPr>
          <w:rFonts w:ascii="Times New Roman" w:eastAsia="Times New Roman" w:hAnsi="Times New Roman" w:cs="Times New Roman"/>
        </w:rPr>
        <w:fldChar w:fldCharType="begin"/>
      </w:r>
      <w:r w:rsidRPr="00F76964">
        <w:rPr>
          <w:rFonts w:ascii="Times New Roman" w:eastAsia="Times New Roman" w:hAnsi="Times New Roman" w:cs="Times New Roman"/>
        </w:rPr>
        <w:instrText xml:space="preserve"> INCLUDEPICTURE "/var/folders/h7/2z8yrx2s1_g1pg56bc9wp_980000gn/T/com.microsoft.Word/WebArchiveCopyPasteTempFiles/page6image1692672" \* MERGEFORMATINET </w:instrText>
      </w:r>
      <w:r w:rsidRPr="00F76964">
        <w:rPr>
          <w:rFonts w:ascii="Times New Roman" w:eastAsia="Times New Roman" w:hAnsi="Times New Roman" w:cs="Times New Roman"/>
        </w:rPr>
        <w:fldChar w:fldCharType="separate"/>
      </w:r>
      <w:r w:rsidRPr="00F76964">
        <w:rPr>
          <w:rFonts w:ascii="Times New Roman" w:eastAsia="Times New Roman" w:hAnsi="Times New Roman" w:cs="Times New Roman"/>
          <w:noProof/>
        </w:rPr>
        <w:drawing>
          <wp:inline distT="0" distB="0" distL="0" distR="0" wp14:anchorId="543ADF81" wp14:editId="4FF3BB78">
            <wp:extent cx="5727700" cy="26035"/>
            <wp:effectExtent l="0" t="0" r="0" b="0"/>
            <wp:docPr id="3" name="Picture 3" descr="page6image169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age6image169267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7700" cy="26035"/>
                    </a:xfrm>
                    <a:prstGeom prst="rect">
                      <a:avLst/>
                    </a:prstGeom>
                    <a:noFill/>
                    <a:ln>
                      <a:noFill/>
                    </a:ln>
                  </pic:spPr>
                </pic:pic>
              </a:graphicData>
            </a:graphic>
          </wp:inline>
        </w:drawing>
      </w:r>
      <w:r w:rsidRPr="00F76964">
        <w:rPr>
          <w:rFonts w:ascii="Times New Roman" w:eastAsia="Times New Roman" w:hAnsi="Times New Roman" w:cs="Times New Roman"/>
        </w:rPr>
        <w:fldChar w:fldCharType="end"/>
      </w:r>
    </w:p>
    <w:tbl>
      <w:tblPr>
        <w:tblW w:w="0" w:type="auto"/>
        <w:tblCellMar>
          <w:top w:w="15" w:type="dxa"/>
          <w:left w:w="15" w:type="dxa"/>
          <w:bottom w:w="15" w:type="dxa"/>
          <w:right w:w="15" w:type="dxa"/>
        </w:tblCellMar>
        <w:tblLook w:val="04A0" w:firstRow="1" w:lastRow="0" w:firstColumn="1" w:lastColumn="0" w:noHBand="0" w:noVBand="1"/>
      </w:tblPr>
      <w:tblGrid>
        <w:gridCol w:w="4390"/>
        <w:gridCol w:w="4620"/>
      </w:tblGrid>
      <w:tr w:rsidR="00F76964" w:rsidRPr="00F76964" w14:paraId="3F5A8A75" w14:textId="77777777" w:rsidTr="00710EF0">
        <w:tc>
          <w:tcPr>
            <w:tcW w:w="4390" w:type="dxa"/>
            <w:tcBorders>
              <w:top w:val="single" w:sz="4" w:space="0" w:color="000000"/>
              <w:left w:val="single" w:sz="4" w:space="0" w:color="000000"/>
              <w:bottom w:val="single" w:sz="4" w:space="0" w:color="000000"/>
              <w:right w:val="single" w:sz="4" w:space="0" w:color="000000"/>
            </w:tcBorders>
            <w:vAlign w:val="center"/>
            <w:hideMark/>
          </w:tcPr>
          <w:p w14:paraId="2DB2AA55" w14:textId="77777777" w:rsidR="00F76964" w:rsidRPr="00F76964" w:rsidRDefault="00F76964" w:rsidP="00F76964">
            <w:pPr>
              <w:spacing w:before="100" w:beforeAutospacing="1" w:after="100" w:afterAutospacing="1"/>
              <w:rPr>
                <w:rFonts w:ascii="Calibri" w:eastAsia="Times New Roman" w:hAnsi="Calibri" w:cs="Calibri"/>
                <w:b/>
                <w:bCs/>
              </w:rPr>
            </w:pPr>
            <w:r w:rsidRPr="00F76964">
              <w:rPr>
                <w:rFonts w:ascii="Calibri" w:eastAsia="Times New Roman" w:hAnsi="Calibri" w:cs="Calibri"/>
                <w:b/>
                <w:bCs/>
              </w:rPr>
              <w:t xml:space="preserve">If you are an ACTIVIST you may be more likely to favour: </w:t>
            </w:r>
          </w:p>
          <w:p w14:paraId="3A3D5619" w14:textId="41695A8C" w:rsidR="00F76964" w:rsidRPr="00F76964" w:rsidRDefault="00F76964" w:rsidP="00F76964">
            <w:pPr>
              <w:numPr>
                <w:ilvl w:val="0"/>
                <w:numId w:val="9"/>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 xml:space="preserve">A wide range of different activities </w:t>
            </w:r>
          </w:p>
          <w:p w14:paraId="5E1CC10A" w14:textId="01C37C36" w:rsidR="00F76964" w:rsidRPr="00F76964" w:rsidRDefault="00F76964" w:rsidP="00F76964">
            <w:pPr>
              <w:numPr>
                <w:ilvl w:val="0"/>
                <w:numId w:val="9"/>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 xml:space="preserve">Brainstorming </w:t>
            </w:r>
          </w:p>
          <w:p w14:paraId="1026932C" w14:textId="4380E4CE" w:rsidR="00F76964" w:rsidRPr="00F76964" w:rsidRDefault="00F76964" w:rsidP="00F76964">
            <w:pPr>
              <w:numPr>
                <w:ilvl w:val="0"/>
                <w:numId w:val="9"/>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 xml:space="preserve">Experiential activities </w:t>
            </w:r>
          </w:p>
          <w:p w14:paraId="32E8C019" w14:textId="42D68DBA" w:rsidR="00F76964" w:rsidRPr="00F76964" w:rsidRDefault="00F76964" w:rsidP="00F76964">
            <w:pPr>
              <w:numPr>
                <w:ilvl w:val="0"/>
                <w:numId w:val="9"/>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 xml:space="preserve">Games and role-playing </w:t>
            </w:r>
          </w:p>
          <w:p w14:paraId="261E5301" w14:textId="3C07EFB6" w:rsidR="00F76964" w:rsidRPr="00F76964" w:rsidRDefault="00F76964" w:rsidP="00F76964">
            <w:pPr>
              <w:numPr>
                <w:ilvl w:val="0"/>
                <w:numId w:val="9"/>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 xml:space="preserve">Group tasks </w:t>
            </w:r>
          </w:p>
          <w:p w14:paraId="7463119F" w14:textId="1783FC7A" w:rsidR="00F76964" w:rsidRPr="00F76964" w:rsidRDefault="00F76964" w:rsidP="00F76964">
            <w:pPr>
              <w:numPr>
                <w:ilvl w:val="0"/>
                <w:numId w:val="9"/>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 xml:space="preserve">Icebreakers and energisers </w:t>
            </w:r>
          </w:p>
          <w:p w14:paraId="17A7ECD0" w14:textId="3D798240" w:rsidR="00F76964" w:rsidRPr="00F76964" w:rsidRDefault="00F76964" w:rsidP="00F76964">
            <w:pPr>
              <w:numPr>
                <w:ilvl w:val="0"/>
                <w:numId w:val="9"/>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 xml:space="preserve">Problem-solving activities </w:t>
            </w:r>
          </w:p>
          <w:p w14:paraId="20349858" w14:textId="7986B859" w:rsidR="00F76964" w:rsidRPr="00F76964" w:rsidRDefault="00F76964" w:rsidP="00F76964">
            <w:pPr>
              <w:numPr>
                <w:ilvl w:val="0"/>
                <w:numId w:val="9"/>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 xml:space="preserve">Unstructured “play-it-by-ear” activities </w:t>
            </w:r>
          </w:p>
        </w:tc>
        <w:tc>
          <w:tcPr>
            <w:tcW w:w="4620" w:type="dxa"/>
            <w:tcBorders>
              <w:top w:val="single" w:sz="4" w:space="0" w:color="000000"/>
              <w:left w:val="single" w:sz="4" w:space="0" w:color="000000"/>
              <w:bottom w:val="single" w:sz="4" w:space="0" w:color="000000"/>
              <w:right w:val="single" w:sz="4" w:space="0" w:color="000000"/>
            </w:tcBorders>
            <w:vAlign w:val="center"/>
            <w:hideMark/>
          </w:tcPr>
          <w:p w14:paraId="1CC524F6" w14:textId="14B69340" w:rsidR="00F76964" w:rsidRPr="00F76964" w:rsidRDefault="00F76964" w:rsidP="00710EF0">
            <w:pPr>
              <w:spacing w:before="120" w:after="120"/>
              <w:rPr>
                <w:rFonts w:ascii="Calibri" w:eastAsia="Times New Roman" w:hAnsi="Calibri" w:cs="Calibri"/>
                <w:b/>
                <w:bCs/>
              </w:rPr>
            </w:pPr>
            <w:r w:rsidRPr="00F76964">
              <w:rPr>
                <w:rFonts w:ascii="Calibri" w:eastAsia="Times New Roman" w:hAnsi="Calibri" w:cs="Calibri"/>
                <w:b/>
                <w:bCs/>
              </w:rPr>
              <w:t xml:space="preserve">If you are a THEORIST you may be more likely to favour: </w:t>
            </w:r>
          </w:p>
          <w:p w14:paraId="5227C5A9" w14:textId="1DA44149" w:rsidR="00F76964" w:rsidRPr="00F76964" w:rsidRDefault="00F76964" w:rsidP="00F76964">
            <w:pPr>
              <w:numPr>
                <w:ilvl w:val="0"/>
                <w:numId w:val="10"/>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 xml:space="preserve">Analysis of information </w:t>
            </w:r>
          </w:p>
          <w:p w14:paraId="7D499E93" w14:textId="0C3D103A" w:rsidR="00F76964" w:rsidRPr="00F76964" w:rsidRDefault="00F76964" w:rsidP="00710EF0">
            <w:pPr>
              <w:numPr>
                <w:ilvl w:val="0"/>
                <w:numId w:val="10"/>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Handouts with detailed background</w:t>
            </w:r>
            <w:r w:rsidR="00710EF0">
              <w:rPr>
                <w:rFonts w:ascii="Calibri" w:eastAsia="Times New Roman" w:hAnsi="Calibri" w:cs="Calibri"/>
                <w:sz w:val="22"/>
                <w:szCs w:val="22"/>
              </w:rPr>
              <w:t xml:space="preserve"> </w:t>
            </w:r>
            <w:r w:rsidRPr="00F76964">
              <w:rPr>
                <w:rFonts w:ascii="Calibri" w:eastAsia="Times New Roman" w:hAnsi="Calibri" w:cs="Calibri"/>
                <w:sz w:val="22"/>
                <w:szCs w:val="22"/>
              </w:rPr>
              <w:t xml:space="preserve">information </w:t>
            </w:r>
          </w:p>
          <w:p w14:paraId="0C556CA2" w14:textId="7D914C9E" w:rsidR="00F76964" w:rsidRPr="00F76964" w:rsidRDefault="00F76964" w:rsidP="00F76964">
            <w:pPr>
              <w:numPr>
                <w:ilvl w:val="0"/>
                <w:numId w:val="10"/>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 xml:space="preserve">Presentation of theories, models, concepts, systems </w:t>
            </w:r>
          </w:p>
          <w:p w14:paraId="443546D0" w14:textId="30C480E3" w:rsidR="00F76964" w:rsidRPr="00F76964" w:rsidRDefault="00F76964" w:rsidP="00F76964">
            <w:pPr>
              <w:numPr>
                <w:ilvl w:val="0"/>
                <w:numId w:val="10"/>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 xml:space="preserve">Question and answer sessions </w:t>
            </w:r>
          </w:p>
          <w:p w14:paraId="1DE738C6" w14:textId="17B5B3EE" w:rsidR="00F76964" w:rsidRPr="00F76964" w:rsidRDefault="00F76964" w:rsidP="00710EF0">
            <w:pPr>
              <w:numPr>
                <w:ilvl w:val="0"/>
                <w:numId w:val="10"/>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Relating the training activity to the</w:t>
            </w:r>
            <w:r w:rsidR="00710EF0">
              <w:rPr>
                <w:rFonts w:ascii="Calibri" w:eastAsia="Times New Roman" w:hAnsi="Calibri" w:cs="Calibri"/>
                <w:sz w:val="22"/>
                <w:szCs w:val="22"/>
              </w:rPr>
              <w:t xml:space="preserve"> </w:t>
            </w:r>
            <w:r w:rsidRPr="00F76964">
              <w:rPr>
                <w:rFonts w:ascii="Calibri" w:eastAsia="Times New Roman" w:hAnsi="Calibri" w:cs="Calibri"/>
                <w:sz w:val="22"/>
                <w:szCs w:val="22"/>
              </w:rPr>
              <w:t xml:space="preserve">relevant theory/model </w:t>
            </w:r>
          </w:p>
          <w:p w14:paraId="4A79D7D9" w14:textId="6F0C4AD5" w:rsidR="00F76964" w:rsidRPr="00F76964" w:rsidRDefault="00F76964" w:rsidP="00F76964">
            <w:pPr>
              <w:numPr>
                <w:ilvl w:val="0"/>
                <w:numId w:val="10"/>
              </w:numPr>
              <w:spacing w:before="100" w:beforeAutospacing="1" w:after="100" w:afterAutospacing="1"/>
              <w:rPr>
                <w:rFonts w:ascii="Times New Roman" w:eastAsia="Times New Roman" w:hAnsi="Times New Roman" w:cs="Times New Roman"/>
              </w:rPr>
            </w:pPr>
            <w:r w:rsidRPr="00F76964">
              <w:rPr>
                <w:rFonts w:ascii="Calibri" w:eastAsia="Times New Roman" w:hAnsi="Calibri" w:cs="Calibri"/>
                <w:sz w:val="22"/>
                <w:szCs w:val="22"/>
              </w:rPr>
              <w:t xml:space="preserve">Structured situations </w:t>
            </w:r>
          </w:p>
        </w:tc>
      </w:tr>
      <w:tr w:rsidR="00F76964" w:rsidRPr="00F76964" w14:paraId="6CB073F3" w14:textId="77777777" w:rsidTr="00710EF0">
        <w:tc>
          <w:tcPr>
            <w:tcW w:w="4390" w:type="dxa"/>
            <w:tcBorders>
              <w:top w:val="single" w:sz="4" w:space="0" w:color="000000"/>
              <w:left w:val="single" w:sz="4" w:space="0" w:color="000000"/>
              <w:bottom w:val="single" w:sz="4" w:space="0" w:color="000000"/>
              <w:right w:val="single" w:sz="4" w:space="0" w:color="000000"/>
            </w:tcBorders>
            <w:vAlign w:val="center"/>
            <w:hideMark/>
          </w:tcPr>
          <w:p w14:paraId="00A2B86F" w14:textId="34A1668D" w:rsidR="00F76964" w:rsidRPr="00F76964" w:rsidRDefault="00F76964" w:rsidP="00710EF0">
            <w:pPr>
              <w:spacing w:before="120" w:after="120"/>
              <w:rPr>
                <w:rFonts w:ascii="Calibri" w:eastAsia="Times New Roman" w:hAnsi="Calibri" w:cs="Calibri"/>
                <w:b/>
                <w:bCs/>
              </w:rPr>
            </w:pPr>
            <w:r w:rsidRPr="00F76964">
              <w:rPr>
                <w:rFonts w:ascii="Calibri" w:eastAsia="Times New Roman" w:hAnsi="Calibri" w:cs="Calibri"/>
                <w:b/>
                <w:bCs/>
              </w:rPr>
              <w:t xml:space="preserve">If you are a REFLECTOR you may be more likely to favour: </w:t>
            </w:r>
          </w:p>
          <w:p w14:paraId="7D8A2960" w14:textId="25740D20" w:rsidR="00F76964" w:rsidRPr="00F76964" w:rsidRDefault="00F76964" w:rsidP="00F76964">
            <w:pPr>
              <w:numPr>
                <w:ilvl w:val="0"/>
                <w:numId w:val="11"/>
              </w:numPr>
              <w:spacing w:before="100" w:beforeAutospacing="1" w:after="100" w:afterAutospacing="1"/>
              <w:rPr>
                <w:rFonts w:ascii="Calibri" w:eastAsia="Times New Roman" w:hAnsi="Calibri" w:cs="Calibri"/>
                <w:bCs/>
              </w:rPr>
            </w:pPr>
            <w:r w:rsidRPr="00F76964">
              <w:rPr>
                <w:rFonts w:ascii="Calibri" w:eastAsia="Times New Roman" w:hAnsi="Calibri" w:cs="Calibri"/>
                <w:bCs/>
              </w:rPr>
              <w:t xml:space="preserve">Activities building on pre-course work </w:t>
            </w:r>
          </w:p>
          <w:p w14:paraId="38624AC7" w14:textId="70285864" w:rsidR="00F76964" w:rsidRPr="00F76964" w:rsidRDefault="00F76964" w:rsidP="00F76964">
            <w:pPr>
              <w:numPr>
                <w:ilvl w:val="0"/>
                <w:numId w:val="11"/>
              </w:numPr>
              <w:spacing w:before="100" w:beforeAutospacing="1" w:after="100" w:afterAutospacing="1"/>
              <w:rPr>
                <w:rFonts w:ascii="Calibri" w:eastAsia="Times New Roman" w:hAnsi="Calibri" w:cs="Calibri"/>
                <w:bCs/>
              </w:rPr>
            </w:pPr>
            <w:r w:rsidRPr="00F76964">
              <w:rPr>
                <w:rFonts w:ascii="Calibri" w:eastAsia="Times New Roman" w:hAnsi="Calibri" w:cs="Calibri"/>
                <w:bCs/>
              </w:rPr>
              <w:t xml:space="preserve">Exchange of information </w:t>
            </w:r>
          </w:p>
          <w:p w14:paraId="2DDB7FE6" w14:textId="56D3F760" w:rsidR="00F76964" w:rsidRPr="00F76964" w:rsidRDefault="00F76964" w:rsidP="00F76964">
            <w:pPr>
              <w:numPr>
                <w:ilvl w:val="0"/>
                <w:numId w:val="11"/>
              </w:numPr>
              <w:spacing w:before="100" w:beforeAutospacing="1" w:after="100" w:afterAutospacing="1"/>
              <w:rPr>
                <w:rFonts w:ascii="Calibri" w:eastAsia="Times New Roman" w:hAnsi="Calibri" w:cs="Calibri"/>
                <w:bCs/>
              </w:rPr>
            </w:pPr>
            <w:r w:rsidRPr="00F76964">
              <w:rPr>
                <w:rFonts w:ascii="Calibri" w:eastAsia="Times New Roman" w:hAnsi="Calibri" w:cs="Calibri"/>
                <w:bCs/>
              </w:rPr>
              <w:t xml:space="preserve">Observing or using observers </w:t>
            </w:r>
          </w:p>
          <w:p w14:paraId="58C65898" w14:textId="1CC6123E" w:rsidR="00F76964" w:rsidRPr="00F76964" w:rsidRDefault="00F76964" w:rsidP="00F76964">
            <w:pPr>
              <w:numPr>
                <w:ilvl w:val="0"/>
                <w:numId w:val="11"/>
              </w:numPr>
              <w:spacing w:before="100" w:beforeAutospacing="1" w:after="100" w:afterAutospacing="1"/>
              <w:rPr>
                <w:rFonts w:ascii="Calibri" w:eastAsia="Times New Roman" w:hAnsi="Calibri" w:cs="Calibri"/>
                <w:bCs/>
              </w:rPr>
            </w:pPr>
            <w:r w:rsidRPr="00F76964">
              <w:rPr>
                <w:rFonts w:ascii="Calibri" w:eastAsia="Times New Roman" w:hAnsi="Calibri" w:cs="Calibri"/>
                <w:bCs/>
              </w:rPr>
              <w:t xml:space="preserve">Presenting research and analysis </w:t>
            </w:r>
          </w:p>
          <w:p w14:paraId="4C41A858" w14:textId="75B68B5E" w:rsidR="00F76964" w:rsidRPr="00F76964" w:rsidRDefault="00F76964" w:rsidP="00F76964">
            <w:pPr>
              <w:numPr>
                <w:ilvl w:val="0"/>
                <w:numId w:val="11"/>
              </w:numPr>
              <w:spacing w:before="100" w:beforeAutospacing="1" w:after="100" w:afterAutospacing="1"/>
              <w:rPr>
                <w:rFonts w:ascii="Calibri" w:eastAsia="Times New Roman" w:hAnsi="Calibri" w:cs="Calibri"/>
                <w:bCs/>
              </w:rPr>
            </w:pPr>
            <w:r w:rsidRPr="00F76964">
              <w:rPr>
                <w:rFonts w:ascii="Calibri" w:eastAsia="Times New Roman" w:hAnsi="Calibri" w:cs="Calibri"/>
                <w:bCs/>
              </w:rPr>
              <w:t xml:space="preserve">Reviewing group activities to learn lessons </w:t>
            </w:r>
          </w:p>
          <w:p w14:paraId="0DE40BBE" w14:textId="770D93D9" w:rsidR="00F76964" w:rsidRPr="00F76964" w:rsidRDefault="00F76964" w:rsidP="00F76964">
            <w:pPr>
              <w:numPr>
                <w:ilvl w:val="0"/>
                <w:numId w:val="11"/>
              </w:numPr>
              <w:spacing w:before="100" w:beforeAutospacing="1" w:after="100" w:afterAutospacing="1"/>
              <w:rPr>
                <w:rFonts w:ascii="Calibri" w:eastAsia="Times New Roman" w:hAnsi="Calibri" w:cs="Calibri"/>
                <w:bCs/>
              </w:rPr>
            </w:pPr>
            <w:r w:rsidRPr="00F76964">
              <w:rPr>
                <w:rFonts w:ascii="Calibri" w:eastAsia="Times New Roman" w:hAnsi="Calibri" w:cs="Calibri"/>
                <w:bCs/>
              </w:rPr>
              <w:t xml:space="preserve">Showing videos and DVDs </w:t>
            </w:r>
          </w:p>
          <w:p w14:paraId="00A32E5A" w14:textId="5EEDF207" w:rsidR="00F76964" w:rsidRPr="00F76964" w:rsidRDefault="00F76964" w:rsidP="00F76964">
            <w:pPr>
              <w:numPr>
                <w:ilvl w:val="0"/>
                <w:numId w:val="11"/>
              </w:numPr>
              <w:spacing w:before="100" w:beforeAutospacing="1" w:after="100" w:afterAutospacing="1"/>
              <w:rPr>
                <w:rFonts w:ascii="Calibri" w:eastAsia="Times New Roman" w:hAnsi="Calibri" w:cs="Calibri"/>
                <w:bCs/>
              </w:rPr>
            </w:pPr>
            <w:r w:rsidRPr="00F76964">
              <w:rPr>
                <w:rFonts w:ascii="Calibri" w:eastAsia="Times New Roman" w:hAnsi="Calibri" w:cs="Calibri"/>
                <w:bCs/>
              </w:rPr>
              <w:t xml:space="preserve">Structured group discussions </w:t>
            </w:r>
          </w:p>
          <w:p w14:paraId="0F35DA43" w14:textId="696ADCAB" w:rsidR="00F76964" w:rsidRPr="00F76964" w:rsidRDefault="00F76964" w:rsidP="00F76964">
            <w:pPr>
              <w:numPr>
                <w:ilvl w:val="0"/>
                <w:numId w:val="11"/>
              </w:numPr>
              <w:spacing w:before="100" w:beforeAutospacing="1" w:after="100" w:afterAutospacing="1"/>
              <w:rPr>
                <w:rFonts w:ascii="Calibri" w:eastAsia="Times New Roman" w:hAnsi="Calibri" w:cs="Calibri"/>
                <w:b/>
                <w:bCs/>
              </w:rPr>
            </w:pPr>
            <w:r w:rsidRPr="00F76964">
              <w:rPr>
                <w:rFonts w:ascii="Calibri" w:eastAsia="Times New Roman" w:hAnsi="Calibri" w:cs="Calibri"/>
                <w:bCs/>
              </w:rPr>
              <w:t>Using video to record activities or role-plays</w:t>
            </w:r>
            <w:r w:rsidRPr="00F76964">
              <w:rPr>
                <w:rFonts w:ascii="Calibri" w:eastAsia="Times New Roman" w:hAnsi="Calibri" w:cs="Calibri"/>
                <w:b/>
                <w:bCs/>
              </w:rPr>
              <w:t xml:space="preserve"> </w:t>
            </w:r>
          </w:p>
        </w:tc>
        <w:tc>
          <w:tcPr>
            <w:tcW w:w="4620" w:type="dxa"/>
            <w:tcBorders>
              <w:top w:val="single" w:sz="4" w:space="0" w:color="000000"/>
              <w:left w:val="single" w:sz="4" w:space="0" w:color="000000"/>
              <w:bottom w:val="single" w:sz="4" w:space="0" w:color="000000"/>
              <w:right w:val="single" w:sz="4" w:space="0" w:color="000000"/>
            </w:tcBorders>
            <w:vAlign w:val="center"/>
            <w:hideMark/>
          </w:tcPr>
          <w:p w14:paraId="2B2D084F" w14:textId="2EE7FBE0" w:rsidR="00F76964" w:rsidRPr="00F76964" w:rsidRDefault="00F76964" w:rsidP="00710EF0">
            <w:pPr>
              <w:spacing w:before="120" w:after="120"/>
              <w:rPr>
                <w:rFonts w:ascii="Calibri" w:eastAsia="Times New Roman" w:hAnsi="Calibri" w:cs="Calibri"/>
                <w:b/>
                <w:bCs/>
              </w:rPr>
            </w:pPr>
            <w:r w:rsidRPr="00F76964">
              <w:rPr>
                <w:rFonts w:ascii="Calibri" w:eastAsia="Times New Roman" w:hAnsi="Calibri" w:cs="Calibri"/>
                <w:b/>
                <w:bCs/>
              </w:rPr>
              <w:t xml:space="preserve">If you are a PRAGMATIST you may be more likely to favour: </w:t>
            </w:r>
          </w:p>
          <w:p w14:paraId="79A4865D" w14:textId="43A07C10" w:rsidR="00F76964" w:rsidRPr="00F76964" w:rsidRDefault="00F76964" w:rsidP="00F76964">
            <w:pPr>
              <w:numPr>
                <w:ilvl w:val="0"/>
                <w:numId w:val="12"/>
              </w:numPr>
              <w:spacing w:before="100" w:beforeAutospacing="1" w:after="100" w:afterAutospacing="1"/>
              <w:rPr>
                <w:rFonts w:ascii="Calibri" w:eastAsia="Times New Roman" w:hAnsi="Calibri" w:cs="Calibri"/>
                <w:bCs/>
              </w:rPr>
            </w:pPr>
            <w:r w:rsidRPr="00F76964">
              <w:rPr>
                <w:rFonts w:ascii="Calibri" w:eastAsia="Times New Roman" w:hAnsi="Calibri" w:cs="Calibri"/>
                <w:bCs/>
              </w:rPr>
              <w:t xml:space="preserve">Activities that have quantifiable end-result </w:t>
            </w:r>
          </w:p>
          <w:p w14:paraId="37C3A72B" w14:textId="7EC459E2" w:rsidR="00F76964" w:rsidRPr="00F76964" w:rsidRDefault="00F76964" w:rsidP="00F76964">
            <w:pPr>
              <w:numPr>
                <w:ilvl w:val="0"/>
                <w:numId w:val="12"/>
              </w:numPr>
              <w:spacing w:before="100" w:beforeAutospacing="1" w:after="100" w:afterAutospacing="1"/>
              <w:rPr>
                <w:rFonts w:ascii="Calibri" w:eastAsia="Times New Roman" w:hAnsi="Calibri" w:cs="Calibri"/>
                <w:bCs/>
              </w:rPr>
            </w:pPr>
            <w:r w:rsidRPr="00F76964">
              <w:rPr>
                <w:rFonts w:ascii="Calibri" w:eastAsia="Times New Roman" w:hAnsi="Calibri" w:cs="Calibri"/>
                <w:bCs/>
              </w:rPr>
              <w:t xml:space="preserve">Anything with an immediate, practical application </w:t>
            </w:r>
          </w:p>
          <w:p w14:paraId="67F0E4C6" w14:textId="4DB93EC4" w:rsidR="00F76964" w:rsidRPr="00F76964" w:rsidRDefault="00F76964" w:rsidP="00F76964">
            <w:pPr>
              <w:numPr>
                <w:ilvl w:val="0"/>
                <w:numId w:val="12"/>
              </w:numPr>
              <w:spacing w:before="100" w:beforeAutospacing="1" w:after="100" w:afterAutospacing="1"/>
              <w:rPr>
                <w:rFonts w:ascii="Calibri" w:eastAsia="Times New Roman" w:hAnsi="Calibri" w:cs="Calibri"/>
                <w:bCs/>
              </w:rPr>
            </w:pPr>
            <w:r w:rsidRPr="00F76964">
              <w:rPr>
                <w:rFonts w:ascii="Calibri" w:eastAsia="Times New Roman" w:hAnsi="Calibri" w:cs="Calibri"/>
                <w:bCs/>
              </w:rPr>
              <w:t xml:space="preserve">Case studies closely linked to people’s experience </w:t>
            </w:r>
          </w:p>
          <w:p w14:paraId="1F857D10" w14:textId="56A9D538" w:rsidR="00F76964" w:rsidRPr="00F76964" w:rsidRDefault="00F76964" w:rsidP="00F76964">
            <w:pPr>
              <w:numPr>
                <w:ilvl w:val="0"/>
                <w:numId w:val="12"/>
              </w:numPr>
              <w:spacing w:before="100" w:beforeAutospacing="1" w:after="100" w:afterAutospacing="1"/>
              <w:rPr>
                <w:rFonts w:ascii="Calibri" w:eastAsia="Times New Roman" w:hAnsi="Calibri" w:cs="Calibri"/>
                <w:bCs/>
              </w:rPr>
            </w:pPr>
            <w:r w:rsidRPr="00F76964">
              <w:rPr>
                <w:rFonts w:ascii="Calibri" w:eastAsia="Times New Roman" w:hAnsi="Calibri" w:cs="Calibri"/>
                <w:bCs/>
              </w:rPr>
              <w:t xml:space="preserve">Demonstrations </w:t>
            </w:r>
          </w:p>
          <w:p w14:paraId="5F1B8F53" w14:textId="4C65B463" w:rsidR="00F76964" w:rsidRPr="00F76964" w:rsidRDefault="00F76964" w:rsidP="00F76964">
            <w:pPr>
              <w:numPr>
                <w:ilvl w:val="0"/>
                <w:numId w:val="12"/>
              </w:numPr>
              <w:spacing w:before="100" w:beforeAutospacing="1" w:after="100" w:afterAutospacing="1"/>
              <w:rPr>
                <w:rFonts w:ascii="Calibri" w:eastAsia="Times New Roman" w:hAnsi="Calibri" w:cs="Calibri"/>
                <w:bCs/>
              </w:rPr>
            </w:pPr>
            <w:r w:rsidRPr="00F76964">
              <w:rPr>
                <w:rFonts w:ascii="Calibri" w:eastAsia="Times New Roman" w:hAnsi="Calibri" w:cs="Calibri"/>
                <w:bCs/>
              </w:rPr>
              <w:t xml:space="preserve">Practical exercises that give participants the opportunity to try things out </w:t>
            </w:r>
          </w:p>
          <w:p w14:paraId="3F564C0D" w14:textId="74C61B25" w:rsidR="00F76964" w:rsidRPr="00F76964" w:rsidRDefault="00F76964" w:rsidP="00F76964">
            <w:pPr>
              <w:numPr>
                <w:ilvl w:val="0"/>
                <w:numId w:val="12"/>
              </w:numPr>
              <w:spacing w:before="100" w:beforeAutospacing="1" w:after="100" w:afterAutospacing="1"/>
              <w:rPr>
                <w:rFonts w:ascii="Calibri" w:eastAsia="Times New Roman" w:hAnsi="Calibri" w:cs="Calibri"/>
                <w:b/>
                <w:bCs/>
              </w:rPr>
            </w:pPr>
            <w:r w:rsidRPr="00F76964">
              <w:rPr>
                <w:rFonts w:ascii="Calibri" w:eastAsia="Times New Roman" w:hAnsi="Calibri" w:cs="Calibri"/>
                <w:bCs/>
              </w:rPr>
              <w:t>Simulations of “real” situations</w:t>
            </w:r>
            <w:r w:rsidRPr="00F76964">
              <w:rPr>
                <w:rFonts w:ascii="Calibri" w:eastAsia="Times New Roman" w:hAnsi="Calibri" w:cs="Calibri"/>
                <w:b/>
                <w:bCs/>
              </w:rPr>
              <w:t xml:space="preserve"> </w:t>
            </w:r>
          </w:p>
        </w:tc>
      </w:tr>
    </w:tbl>
    <w:p w14:paraId="754ACC58" w14:textId="77777777" w:rsidR="00EF0DAD" w:rsidRDefault="001B32B0"/>
    <w:sectPr w:rsidR="00EF0DAD" w:rsidSect="009D6907">
      <w:footerReference w:type="even" r:id="rId9"/>
      <w:footerReference w:type="default" r:id="rId1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5BA92" w14:textId="77777777" w:rsidR="001B32B0" w:rsidRDefault="001B32B0" w:rsidP="00710EF0">
      <w:r>
        <w:separator/>
      </w:r>
    </w:p>
  </w:endnote>
  <w:endnote w:type="continuationSeparator" w:id="0">
    <w:p w14:paraId="32190C5B" w14:textId="77777777" w:rsidR="001B32B0" w:rsidRDefault="001B32B0" w:rsidP="0071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yriadPro">
    <w:altName w:val="Cambria"/>
    <w:panose1 w:val="020B0604020202020204"/>
    <w:charset w:val="00"/>
    <w:family w:val="roman"/>
    <w:notTrueType/>
    <w:pitch w:val="default"/>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97259083"/>
      <w:docPartObj>
        <w:docPartGallery w:val="Page Numbers (Bottom of Page)"/>
        <w:docPartUnique/>
      </w:docPartObj>
    </w:sdtPr>
    <w:sdtEndPr>
      <w:rPr>
        <w:rStyle w:val="PageNumber"/>
      </w:rPr>
    </w:sdtEndPr>
    <w:sdtContent>
      <w:p w14:paraId="3B96B7E3" w14:textId="08332F1F" w:rsidR="00710EF0" w:rsidRDefault="00710EF0" w:rsidP="00294E5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4382203" w14:textId="77777777" w:rsidR="00710EF0" w:rsidRDefault="00710E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9BCA5" w14:textId="77777777" w:rsidR="00710EF0" w:rsidRPr="00710EF0" w:rsidRDefault="00710EF0" w:rsidP="00710EF0">
    <w:pPr>
      <w:pBdr>
        <w:top w:val="single" w:sz="4" w:space="1" w:color="auto"/>
      </w:pBdr>
      <w:rPr>
        <w:rFonts w:ascii="Calibri" w:eastAsia="Times New Roman" w:hAnsi="Calibri" w:cs="Calibri"/>
        <w:i/>
        <w:sz w:val="18"/>
        <w:szCs w:val="18"/>
      </w:rPr>
    </w:pPr>
  </w:p>
  <w:p w14:paraId="23DC33C7" w14:textId="165538BE" w:rsidR="00710EF0" w:rsidRDefault="002C4003" w:rsidP="00710EF0">
    <w:pPr>
      <w:pBdr>
        <w:top w:val="single" w:sz="4" w:space="1" w:color="auto"/>
      </w:pBdr>
      <w:rPr>
        <w:rFonts w:ascii="Calibri" w:eastAsia="Times New Roman" w:hAnsi="Calibri" w:cs="Calibri"/>
        <w:sz w:val="18"/>
        <w:szCs w:val="18"/>
      </w:rPr>
    </w:pPr>
    <w:r w:rsidRPr="002C4003">
      <w:rPr>
        <w:rFonts w:ascii="Calibri" w:eastAsia="Times New Roman" w:hAnsi="Calibri" w:cs="Calibri"/>
        <w:i/>
        <w:sz w:val="18"/>
        <w:szCs w:val="18"/>
      </w:rPr>
      <w:t>Honey and Mumford (1992)</w:t>
    </w:r>
    <w:r w:rsidR="00710EF0" w:rsidRPr="00710EF0">
      <w:rPr>
        <w:rFonts w:ascii="Calibri" w:eastAsia="Times New Roman" w:hAnsi="Calibri" w:cs="Calibri"/>
        <w:sz w:val="18"/>
        <w:szCs w:val="18"/>
      </w:rPr>
      <w:tab/>
    </w:r>
    <w:r w:rsidR="00710EF0" w:rsidRPr="00710EF0">
      <w:rPr>
        <w:rFonts w:ascii="Calibri" w:eastAsia="Times New Roman" w:hAnsi="Calibri" w:cs="Calibri"/>
        <w:sz w:val="18"/>
        <w:szCs w:val="18"/>
      </w:rPr>
      <w:tab/>
    </w:r>
    <w:r w:rsidR="00710EF0">
      <w:rPr>
        <w:rFonts w:ascii="Calibri" w:eastAsia="Times New Roman" w:hAnsi="Calibri" w:cs="Calibri"/>
        <w:sz w:val="18"/>
        <w:szCs w:val="18"/>
      </w:rPr>
      <w:tab/>
    </w:r>
    <w:r w:rsidR="00710EF0" w:rsidRPr="00710EF0">
      <w:rPr>
        <w:rFonts w:ascii="Calibri" w:eastAsia="Times New Roman" w:hAnsi="Calibri" w:cs="Calibri"/>
        <w:b/>
        <w:sz w:val="18"/>
        <w:szCs w:val="18"/>
      </w:rPr>
      <w:t>Adam Clark and Tony Dines</w:t>
    </w:r>
    <w:r w:rsidR="00710EF0" w:rsidRPr="00710EF0">
      <w:rPr>
        <w:rFonts w:ascii="Calibri" w:eastAsia="Times New Roman" w:hAnsi="Calibri" w:cs="Calibri"/>
        <w:sz w:val="18"/>
        <w:szCs w:val="18"/>
      </w:rPr>
      <w:tab/>
    </w:r>
    <w:r w:rsidR="00710EF0" w:rsidRPr="00710EF0">
      <w:rPr>
        <w:rFonts w:ascii="Calibri" w:eastAsia="Times New Roman" w:hAnsi="Calibri" w:cs="Calibri"/>
        <w:sz w:val="18"/>
        <w:szCs w:val="18"/>
      </w:rPr>
      <w:tab/>
    </w:r>
    <w:r w:rsidR="00710EF0">
      <w:rPr>
        <w:rFonts w:ascii="Calibri" w:eastAsia="Times New Roman" w:hAnsi="Calibri" w:cs="Calibri"/>
        <w:sz w:val="18"/>
        <w:szCs w:val="18"/>
      </w:rPr>
      <w:tab/>
    </w:r>
    <w:r w:rsidR="00710EF0" w:rsidRPr="00710EF0">
      <w:rPr>
        <w:rFonts w:ascii="Calibri" w:eastAsia="Times New Roman" w:hAnsi="Calibri" w:cs="Calibri"/>
        <w:sz w:val="18"/>
        <w:szCs w:val="18"/>
      </w:rPr>
      <w:t>LookThemInTheEye.com</w:t>
    </w:r>
  </w:p>
  <w:sdt>
    <w:sdtPr>
      <w:rPr>
        <w:rStyle w:val="PageNumber"/>
      </w:rPr>
      <w:id w:val="436034638"/>
      <w:docPartObj>
        <w:docPartGallery w:val="Page Numbers (Bottom of Page)"/>
        <w:docPartUnique/>
      </w:docPartObj>
    </w:sdtPr>
    <w:sdtEndPr>
      <w:rPr>
        <w:rStyle w:val="PageNumber"/>
        <w:rFonts w:cs="Times New Roman (Body CS)"/>
        <w:sz w:val="18"/>
      </w:rPr>
    </w:sdtEndPr>
    <w:sdtContent>
      <w:p w14:paraId="314BF532" w14:textId="77777777" w:rsidR="00710EF0" w:rsidRPr="00710EF0" w:rsidRDefault="00710EF0" w:rsidP="00710EF0">
        <w:pPr>
          <w:pStyle w:val="Footer"/>
          <w:framePr w:wrap="none" w:vAnchor="text" w:hAnchor="page" w:x="5741" w:y="40"/>
          <w:rPr>
            <w:rStyle w:val="PageNumber"/>
            <w:rFonts w:cs="Times New Roman (Body CS)"/>
            <w:sz w:val="18"/>
          </w:rPr>
        </w:pPr>
        <w:r w:rsidRPr="00710EF0">
          <w:rPr>
            <w:rStyle w:val="PageNumber"/>
            <w:rFonts w:cs="Times New Roman (Body CS)"/>
            <w:sz w:val="18"/>
          </w:rPr>
          <w:fldChar w:fldCharType="begin"/>
        </w:r>
        <w:r w:rsidRPr="00710EF0">
          <w:rPr>
            <w:rStyle w:val="PageNumber"/>
            <w:rFonts w:cs="Times New Roman (Body CS)"/>
            <w:sz w:val="18"/>
          </w:rPr>
          <w:instrText xml:space="preserve"> PAGE </w:instrText>
        </w:r>
        <w:r w:rsidRPr="00710EF0">
          <w:rPr>
            <w:rStyle w:val="PageNumber"/>
            <w:rFonts w:cs="Times New Roman (Body CS)"/>
            <w:sz w:val="18"/>
          </w:rPr>
          <w:fldChar w:fldCharType="separate"/>
        </w:r>
        <w:r w:rsidRPr="00710EF0">
          <w:rPr>
            <w:rStyle w:val="PageNumber"/>
            <w:rFonts w:cs="Times New Roman (Body CS)"/>
            <w:noProof/>
            <w:sz w:val="18"/>
          </w:rPr>
          <w:t>2</w:t>
        </w:r>
        <w:r w:rsidRPr="00710EF0">
          <w:rPr>
            <w:rStyle w:val="PageNumber"/>
            <w:rFonts w:cs="Times New Roman (Body CS)"/>
            <w:sz w:val="18"/>
          </w:rPr>
          <w:fldChar w:fldCharType="end"/>
        </w:r>
      </w:p>
    </w:sdtContent>
  </w:sdt>
  <w:p w14:paraId="67DB15E8" w14:textId="7A16879B" w:rsidR="00710EF0" w:rsidRPr="00710EF0" w:rsidRDefault="00710EF0" w:rsidP="00710EF0">
    <w:pPr>
      <w:rPr>
        <w:rFonts w:ascii="Calibri" w:eastAsia="Times New Roman" w:hAnsi="Calibri" w:cs="Calibri"/>
        <w:sz w:val="18"/>
        <w:szCs w:val="18"/>
      </w:rPr>
    </w:pPr>
    <w:r>
      <w:rPr>
        <w:rFonts w:ascii="Calibri" w:eastAsia="Times New Roman" w:hAnsi="Calibri" w:cs="Calibri"/>
        <w:sz w:val="18"/>
        <w:szCs w:val="18"/>
      </w:rPr>
      <w:tab/>
    </w:r>
    <w:r>
      <w:rPr>
        <w:rFonts w:ascii="Calibri" w:eastAsia="Times New Roman" w:hAnsi="Calibri" w:cs="Calibri"/>
        <w:sz w:val="18"/>
        <w:szCs w:val="18"/>
      </w:rPr>
      <w:tab/>
    </w:r>
    <w:r>
      <w:rPr>
        <w:rFonts w:ascii="Calibri" w:eastAsia="Times New Roman" w:hAnsi="Calibri" w:cs="Calibri"/>
        <w:sz w:val="18"/>
        <w:szCs w:val="18"/>
      </w:rPr>
      <w:tab/>
    </w:r>
    <w:r>
      <w:rPr>
        <w:rFonts w:ascii="Calibri" w:eastAsia="Times New Roman" w:hAnsi="Calibri" w:cs="Calibri"/>
        <w:sz w:val="18"/>
        <w:szCs w:val="18"/>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E3DA2" w14:textId="77777777" w:rsidR="001B32B0" w:rsidRDefault="001B32B0" w:rsidP="00710EF0">
      <w:r>
        <w:separator/>
      </w:r>
    </w:p>
  </w:footnote>
  <w:footnote w:type="continuationSeparator" w:id="0">
    <w:p w14:paraId="7E99EE9D" w14:textId="77777777" w:rsidR="001B32B0" w:rsidRDefault="001B32B0" w:rsidP="00710E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7.25pt;height:17.25pt" o:bullet="t">
        <v:imagedata r:id="rId1" o:title="Green and Black Diamond"/>
      </v:shape>
    </w:pict>
  </w:numPicBullet>
  <w:abstractNum w:abstractNumId="0" w15:restartNumberingAfterBreak="0">
    <w:nsid w:val="0A9A6169"/>
    <w:multiLevelType w:val="multilevel"/>
    <w:tmpl w:val="64A23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BF59A3"/>
    <w:multiLevelType w:val="multilevel"/>
    <w:tmpl w:val="29389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9E112D"/>
    <w:multiLevelType w:val="multilevel"/>
    <w:tmpl w:val="35CE9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2138E3"/>
    <w:multiLevelType w:val="multilevel"/>
    <w:tmpl w:val="33C4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4C5E8C"/>
    <w:multiLevelType w:val="multilevel"/>
    <w:tmpl w:val="EAF8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307AD5"/>
    <w:multiLevelType w:val="hybridMultilevel"/>
    <w:tmpl w:val="07A2329C"/>
    <w:lvl w:ilvl="0" w:tplc="88049D9E">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A007C7"/>
    <w:multiLevelType w:val="multilevel"/>
    <w:tmpl w:val="38D25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4778F2"/>
    <w:multiLevelType w:val="multilevel"/>
    <w:tmpl w:val="65A8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8E0E11"/>
    <w:multiLevelType w:val="multilevel"/>
    <w:tmpl w:val="8AA6A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175B44"/>
    <w:multiLevelType w:val="multilevel"/>
    <w:tmpl w:val="008E8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C63C5A"/>
    <w:multiLevelType w:val="multilevel"/>
    <w:tmpl w:val="08DE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2D1119"/>
    <w:multiLevelType w:val="hybridMultilevel"/>
    <w:tmpl w:val="2F647668"/>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8E2607"/>
    <w:multiLevelType w:val="multilevel"/>
    <w:tmpl w:val="159E8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0A3A9B"/>
    <w:multiLevelType w:val="multilevel"/>
    <w:tmpl w:val="F3D86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
  </w:num>
  <w:num w:numId="3">
    <w:abstractNumId w:val="2"/>
  </w:num>
  <w:num w:numId="4">
    <w:abstractNumId w:val="12"/>
  </w:num>
  <w:num w:numId="5">
    <w:abstractNumId w:val="7"/>
  </w:num>
  <w:num w:numId="6">
    <w:abstractNumId w:val="9"/>
  </w:num>
  <w:num w:numId="7">
    <w:abstractNumId w:val="6"/>
  </w:num>
  <w:num w:numId="8">
    <w:abstractNumId w:val="1"/>
  </w:num>
  <w:num w:numId="9">
    <w:abstractNumId w:val="8"/>
  </w:num>
  <w:num w:numId="10">
    <w:abstractNumId w:val="4"/>
  </w:num>
  <w:num w:numId="11">
    <w:abstractNumId w:val="13"/>
  </w:num>
  <w:num w:numId="12">
    <w:abstractNumId w:val="0"/>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964"/>
    <w:rsid w:val="001B32B0"/>
    <w:rsid w:val="002C4003"/>
    <w:rsid w:val="005D251E"/>
    <w:rsid w:val="00710EF0"/>
    <w:rsid w:val="009B1C18"/>
    <w:rsid w:val="009D6907"/>
    <w:rsid w:val="00C47B06"/>
    <w:rsid w:val="00EF3E33"/>
    <w:rsid w:val="00F769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7356F"/>
  <w15:chartTrackingRefBased/>
  <w15:docId w15:val="{606B876C-5556-D845-9747-45A290920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76964"/>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710EF0"/>
    <w:pPr>
      <w:ind w:left="720"/>
      <w:contextualSpacing/>
    </w:pPr>
  </w:style>
  <w:style w:type="paragraph" w:styleId="Header">
    <w:name w:val="header"/>
    <w:basedOn w:val="Normal"/>
    <w:link w:val="HeaderChar"/>
    <w:uiPriority w:val="99"/>
    <w:unhideWhenUsed/>
    <w:rsid w:val="00710EF0"/>
    <w:pPr>
      <w:tabs>
        <w:tab w:val="center" w:pos="4680"/>
        <w:tab w:val="right" w:pos="9360"/>
      </w:tabs>
    </w:pPr>
  </w:style>
  <w:style w:type="character" w:customStyle="1" w:styleId="HeaderChar">
    <w:name w:val="Header Char"/>
    <w:basedOn w:val="DefaultParagraphFont"/>
    <w:link w:val="Header"/>
    <w:uiPriority w:val="99"/>
    <w:rsid w:val="00710EF0"/>
  </w:style>
  <w:style w:type="paragraph" w:styleId="Footer">
    <w:name w:val="footer"/>
    <w:basedOn w:val="Normal"/>
    <w:link w:val="FooterChar"/>
    <w:uiPriority w:val="99"/>
    <w:unhideWhenUsed/>
    <w:rsid w:val="00710EF0"/>
    <w:pPr>
      <w:tabs>
        <w:tab w:val="center" w:pos="4680"/>
        <w:tab w:val="right" w:pos="9360"/>
      </w:tabs>
    </w:pPr>
  </w:style>
  <w:style w:type="character" w:customStyle="1" w:styleId="FooterChar">
    <w:name w:val="Footer Char"/>
    <w:basedOn w:val="DefaultParagraphFont"/>
    <w:link w:val="Footer"/>
    <w:uiPriority w:val="99"/>
    <w:rsid w:val="00710EF0"/>
  </w:style>
  <w:style w:type="character" w:styleId="PageNumber">
    <w:name w:val="page number"/>
    <w:basedOn w:val="DefaultParagraphFont"/>
    <w:uiPriority w:val="99"/>
    <w:semiHidden/>
    <w:unhideWhenUsed/>
    <w:rsid w:val="00710E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105299">
      <w:bodyDiv w:val="1"/>
      <w:marLeft w:val="0"/>
      <w:marRight w:val="0"/>
      <w:marTop w:val="0"/>
      <w:marBottom w:val="0"/>
      <w:divBdr>
        <w:top w:val="none" w:sz="0" w:space="0" w:color="auto"/>
        <w:left w:val="none" w:sz="0" w:space="0" w:color="auto"/>
        <w:bottom w:val="none" w:sz="0" w:space="0" w:color="auto"/>
        <w:right w:val="none" w:sz="0" w:space="0" w:color="auto"/>
      </w:divBdr>
      <w:divsChild>
        <w:div w:id="1543714138">
          <w:marLeft w:val="0"/>
          <w:marRight w:val="0"/>
          <w:marTop w:val="0"/>
          <w:marBottom w:val="0"/>
          <w:divBdr>
            <w:top w:val="none" w:sz="0" w:space="0" w:color="auto"/>
            <w:left w:val="none" w:sz="0" w:space="0" w:color="auto"/>
            <w:bottom w:val="none" w:sz="0" w:space="0" w:color="auto"/>
            <w:right w:val="none" w:sz="0" w:space="0" w:color="auto"/>
          </w:divBdr>
          <w:divsChild>
            <w:div w:id="1075470201">
              <w:marLeft w:val="0"/>
              <w:marRight w:val="0"/>
              <w:marTop w:val="0"/>
              <w:marBottom w:val="0"/>
              <w:divBdr>
                <w:top w:val="none" w:sz="0" w:space="0" w:color="auto"/>
                <w:left w:val="none" w:sz="0" w:space="0" w:color="auto"/>
                <w:bottom w:val="none" w:sz="0" w:space="0" w:color="auto"/>
                <w:right w:val="none" w:sz="0" w:space="0" w:color="auto"/>
              </w:divBdr>
              <w:divsChild>
                <w:div w:id="2015066342">
                  <w:marLeft w:val="0"/>
                  <w:marRight w:val="0"/>
                  <w:marTop w:val="0"/>
                  <w:marBottom w:val="0"/>
                  <w:divBdr>
                    <w:top w:val="none" w:sz="0" w:space="0" w:color="auto"/>
                    <w:left w:val="none" w:sz="0" w:space="0" w:color="auto"/>
                    <w:bottom w:val="none" w:sz="0" w:space="0" w:color="auto"/>
                    <w:right w:val="none" w:sz="0" w:space="0" w:color="auto"/>
                  </w:divBdr>
                </w:div>
              </w:divsChild>
            </w:div>
            <w:div w:id="440996858">
              <w:marLeft w:val="0"/>
              <w:marRight w:val="0"/>
              <w:marTop w:val="0"/>
              <w:marBottom w:val="0"/>
              <w:divBdr>
                <w:top w:val="none" w:sz="0" w:space="0" w:color="auto"/>
                <w:left w:val="none" w:sz="0" w:space="0" w:color="auto"/>
                <w:bottom w:val="none" w:sz="0" w:space="0" w:color="auto"/>
                <w:right w:val="none" w:sz="0" w:space="0" w:color="auto"/>
              </w:divBdr>
              <w:divsChild>
                <w:div w:id="1438871063">
                  <w:marLeft w:val="0"/>
                  <w:marRight w:val="0"/>
                  <w:marTop w:val="0"/>
                  <w:marBottom w:val="0"/>
                  <w:divBdr>
                    <w:top w:val="none" w:sz="0" w:space="0" w:color="auto"/>
                    <w:left w:val="none" w:sz="0" w:space="0" w:color="auto"/>
                    <w:bottom w:val="none" w:sz="0" w:space="0" w:color="auto"/>
                    <w:right w:val="none" w:sz="0" w:space="0" w:color="auto"/>
                  </w:divBdr>
                </w:div>
              </w:divsChild>
            </w:div>
            <w:div w:id="1092773304">
              <w:marLeft w:val="0"/>
              <w:marRight w:val="0"/>
              <w:marTop w:val="0"/>
              <w:marBottom w:val="0"/>
              <w:divBdr>
                <w:top w:val="none" w:sz="0" w:space="0" w:color="auto"/>
                <w:left w:val="none" w:sz="0" w:space="0" w:color="auto"/>
                <w:bottom w:val="none" w:sz="0" w:space="0" w:color="auto"/>
                <w:right w:val="none" w:sz="0" w:space="0" w:color="auto"/>
              </w:divBdr>
              <w:divsChild>
                <w:div w:id="1915386550">
                  <w:marLeft w:val="0"/>
                  <w:marRight w:val="0"/>
                  <w:marTop w:val="0"/>
                  <w:marBottom w:val="0"/>
                  <w:divBdr>
                    <w:top w:val="none" w:sz="0" w:space="0" w:color="auto"/>
                    <w:left w:val="none" w:sz="0" w:space="0" w:color="auto"/>
                    <w:bottom w:val="none" w:sz="0" w:space="0" w:color="auto"/>
                    <w:right w:val="none" w:sz="0" w:space="0" w:color="auto"/>
                  </w:divBdr>
                </w:div>
              </w:divsChild>
            </w:div>
            <w:div w:id="1423406686">
              <w:marLeft w:val="0"/>
              <w:marRight w:val="0"/>
              <w:marTop w:val="0"/>
              <w:marBottom w:val="0"/>
              <w:divBdr>
                <w:top w:val="none" w:sz="0" w:space="0" w:color="auto"/>
                <w:left w:val="none" w:sz="0" w:space="0" w:color="auto"/>
                <w:bottom w:val="none" w:sz="0" w:space="0" w:color="auto"/>
                <w:right w:val="none" w:sz="0" w:space="0" w:color="auto"/>
              </w:divBdr>
              <w:divsChild>
                <w:div w:id="2031181256">
                  <w:marLeft w:val="0"/>
                  <w:marRight w:val="0"/>
                  <w:marTop w:val="0"/>
                  <w:marBottom w:val="0"/>
                  <w:divBdr>
                    <w:top w:val="none" w:sz="0" w:space="0" w:color="auto"/>
                    <w:left w:val="none" w:sz="0" w:space="0" w:color="auto"/>
                    <w:bottom w:val="none" w:sz="0" w:space="0" w:color="auto"/>
                    <w:right w:val="none" w:sz="0" w:space="0" w:color="auto"/>
                  </w:divBdr>
                </w:div>
              </w:divsChild>
            </w:div>
            <w:div w:id="588929382">
              <w:marLeft w:val="0"/>
              <w:marRight w:val="0"/>
              <w:marTop w:val="0"/>
              <w:marBottom w:val="0"/>
              <w:divBdr>
                <w:top w:val="none" w:sz="0" w:space="0" w:color="auto"/>
                <w:left w:val="none" w:sz="0" w:space="0" w:color="auto"/>
                <w:bottom w:val="none" w:sz="0" w:space="0" w:color="auto"/>
                <w:right w:val="none" w:sz="0" w:space="0" w:color="auto"/>
              </w:divBdr>
              <w:divsChild>
                <w:div w:id="1826554040">
                  <w:marLeft w:val="0"/>
                  <w:marRight w:val="0"/>
                  <w:marTop w:val="0"/>
                  <w:marBottom w:val="0"/>
                  <w:divBdr>
                    <w:top w:val="none" w:sz="0" w:space="0" w:color="auto"/>
                    <w:left w:val="none" w:sz="0" w:space="0" w:color="auto"/>
                    <w:bottom w:val="none" w:sz="0" w:space="0" w:color="auto"/>
                    <w:right w:val="none" w:sz="0" w:space="0" w:color="auto"/>
                  </w:divBdr>
                </w:div>
              </w:divsChild>
            </w:div>
            <w:div w:id="1410541746">
              <w:marLeft w:val="0"/>
              <w:marRight w:val="0"/>
              <w:marTop w:val="0"/>
              <w:marBottom w:val="0"/>
              <w:divBdr>
                <w:top w:val="none" w:sz="0" w:space="0" w:color="auto"/>
                <w:left w:val="none" w:sz="0" w:space="0" w:color="auto"/>
                <w:bottom w:val="none" w:sz="0" w:space="0" w:color="auto"/>
                <w:right w:val="none" w:sz="0" w:space="0" w:color="auto"/>
              </w:divBdr>
              <w:divsChild>
                <w:div w:id="774246977">
                  <w:marLeft w:val="0"/>
                  <w:marRight w:val="0"/>
                  <w:marTop w:val="0"/>
                  <w:marBottom w:val="0"/>
                  <w:divBdr>
                    <w:top w:val="none" w:sz="0" w:space="0" w:color="auto"/>
                    <w:left w:val="none" w:sz="0" w:space="0" w:color="auto"/>
                    <w:bottom w:val="none" w:sz="0" w:space="0" w:color="auto"/>
                    <w:right w:val="none" w:sz="0" w:space="0" w:color="auto"/>
                  </w:divBdr>
                </w:div>
              </w:divsChild>
            </w:div>
            <w:div w:id="1322932096">
              <w:marLeft w:val="0"/>
              <w:marRight w:val="0"/>
              <w:marTop w:val="0"/>
              <w:marBottom w:val="0"/>
              <w:divBdr>
                <w:top w:val="none" w:sz="0" w:space="0" w:color="auto"/>
                <w:left w:val="none" w:sz="0" w:space="0" w:color="auto"/>
                <w:bottom w:val="none" w:sz="0" w:space="0" w:color="auto"/>
                <w:right w:val="none" w:sz="0" w:space="0" w:color="auto"/>
              </w:divBdr>
              <w:divsChild>
                <w:div w:id="1345326163">
                  <w:marLeft w:val="0"/>
                  <w:marRight w:val="0"/>
                  <w:marTop w:val="0"/>
                  <w:marBottom w:val="0"/>
                  <w:divBdr>
                    <w:top w:val="none" w:sz="0" w:space="0" w:color="auto"/>
                    <w:left w:val="none" w:sz="0" w:space="0" w:color="auto"/>
                    <w:bottom w:val="none" w:sz="0" w:space="0" w:color="auto"/>
                    <w:right w:val="none" w:sz="0" w:space="0" w:color="auto"/>
                  </w:divBdr>
                </w:div>
              </w:divsChild>
            </w:div>
            <w:div w:id="1688553391">
              <w:marLeft w:val="0"/>
              <w:marRight w:val="0"/>
              <w:marTop w:val="0"/>
              <w:marBottom w:val="0"/>
              <w:divBdr>
                <w:top w:val="none" w:sz="0" w:space="0" w:color="auto"/>
                <w:left w:val="none" w:sz="0" w:space="0" w:color="auto"/>
                <w:bottom w:val="none" w:sz="0" w:space="0" w:color="auto"/>
                <w:right w:val="none" w:sz="0" w:space="0" w:color="auto"/>
              </w:divBdr>
              <w:divsChild>
                <w:div w:id="1881091448">
                  <w:marLeft w:val="0"/>
                  <w:marRight w:val="0"/>
                  <w:marTop w:val="0"/>
                  <w:marBottom w:val="0"/>
                  <w:divBdr>
                    <w:top w:val="none" w:sz="0" w:space="0" w:color="auto"/>
                    <w:left w:val="none" w:sz="0" w:space="0" w:color="auto"/>
                    <w:bottom w:val="none" w:sz="0" w:space="0" w:color="auto"/>
                    <w:right w:val="none" w:sz="0" w:space="0" w:color="auto"/>
                  </w:divBdr>
                </w:div>
              </w:divsChild>
            </w:div>
            <w:div w:id="309411537">
              <w:marLeft w:val="0"/>
              <w:marRight w:val="0"/>
              <w:marTop w:val="0"/>
              <w:marBottom w:val="0"/>
              <w:divBdr>
                <w:top w:val="none" w:sz="0" w:space="0" w:color="auto"/>
                <w:left w:val="none" w:sz="0" w:space="0" w:color="auto"/>
                <w:bottom w:val="none" w:sz="0" w:space="0" w:color="auto"/>
                <w:right w:val="none" w:sz="0" w:space="0" w:color="auto"/>
              </w:divBdr>
              <w:divsChild>
                <w:div w:id="1706978649">
                  <w:marLeft w:val="0"/>
                  <w:marRight w:val="0"/>
                  <w:marTop w:val="0"/>
                  <w:marBottom w:val="0"/>
                  <w:divBdr>
                    <w:top w:val="none" w:sz="0" w:space="0" w:color="auto"/>
                    <w:left w:val="none" w:sz="0" w:space="0" w:color="auto"/>
                    <w:bottom w:val="none" w:sz="0" w:space="0" w:color="auto"/>
                    <w:right w:val="none" w:sz="0" w:space="0" w:color="auto"/>
                  </w:divBdr>
                </w:div>
              </w:divsChild>
            </w:div>
            <w:div w:id="796875575">
              <w:marLeft w:val="0"/>
              <w:marRight w:val="0"/>
              <w:marTop w:val="0"/>
              <w:marBottom w:val="0"/>
              <w:divBdr>
                <w:top w:val="none" w:sz="0" w:space="0" w:color="auto"/>
                <w:left w:val="none" w:sz="0" w:space="0" w:color="auto"/>
                <w:bottom w:val="none" w:sz="0" w:space="0" w:color="auto"/>
                <w:right w:val="none" w:sz="0" w:space="0" w:color="auto"/>
              </w:divBdr>
              <w:divsChild>
                <w:div w:id="1268807709">
                  <w:marLeft w:val="0"/>
                  <w:marRight w:val="0"/>
                  <w:marTop w:val="0"/>
                  <w:marBottom w:val="0"/>
                  <w:divBdr>
                    <w:top w:val="none" w:sz="0" w:space="0" w:color="auto"/>
                    <w:left w:val="none" w:sz="0" w:space="0" w:color="auto"/>
                    <w:bottom w:val="none" w:sz="0" w:space="0" w:color="auto"/>
                    <w:right w:val="none" w:sz="0" w:space="0" w:color="auto"/>
                  </w:divBdr>
                </w:div>
              </w:divsChild>
            </w:div>
            <w:div w:id="1299722859">
              <w:marLeft w:val="0"/>
              <w:marRight w:val="0"/>
              <w:marTop w:val="0"/>
              <w:marBottom w:val="0"/>
              <w:divBdr>
                <w:top w:val="none" w:sz="0" w:space="0" w:color="auto"/>
                <w:left w:val="none" w:sz="0" w:space="0" w:color="auto"/>
                <w:bottom w:val="none" w:sz="0" w:space="0" w:color="auto"/>
                <w:right w:val="none" w:sz="0" w:space="0" w:color="auto"/>
              </w:divBdr>
              <w:divsChild>
                <w:div w:id="13541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046888">
          <w:marLeft w:val="0"/>
          <w:marRight w:val="0"/>
          <w:marTop w:val="0"/>
          <w:marBottom w:val="0"/>
          <w:divBdr>
            <w:top w:val="none" w:sz="0" w:space="0" w:color="auto"/>
            <w:left w:val="none" w:sz="0" w:space="0" w:color="auto"/>
            <w:bottom w:val="none" w:sz="0" w:space="0" w:color="auto"/>
            <w:right w:val="none" w:sz="0" w:space="0" w:color="auto"/>
          </w:divBdr>
          <w:divsChild>
            <w:div w:id="659893842">
              <w:marLeft w:val="0"/>
              <w:marRight w:val="0"/>
              <w:marTop w:val="0"/>
              <w:marBottom w:val="0"/>
              <w:divBdr>
                <w:top w:val="none" w:sz="0" w:space="0" w:color="auto"/>
                <w:left w:val="none" w:sz="0" w:space="0" w:color="auto"/>
                <w:bottom w:val="none" w:sz="0" w:space="0" w:color="auto"/>
                <w:right w:val="none" w:sz="0" w:space="0" w:color="auto"/>
              </w:divBdr>
              <w:divsChild>
                <w:div w:id="1349721952">
                  <w:marLeft w:val="0"/>
                  <w:marRight w:val="0"/>
                  <w:marTop w:val="0"/>
                  <w:marBottom w:val="0"/>
                  <w:divBdr>
                    <w:top w:val="none" w:sz="0" w:space="0" w:color="auto"/>
                    <w:left w:val="none" w:sz="0" w:space="0" w:color="auto"/>
                    <w:bottom w:val="none" w:sz="0" w:space="0" w:color="auto"/>
                    <w:right w:val="none" w:sz="0" w:space="0" w:color="auto"/>
                  </w:divBdr>
                </w:div>
              </w:divsChild>
            </w:div>
            <w:div w:id="672336984">
              <w:marLeft w:val="0"/>
              <w:marRight w:val="0"/>
              <w:marTop w:val="0"/>
              <w:marBottom w:val="0"/>
              <w:divBdr>
                <w:top w:val="none" w:sz="0" w:space="0" w:color="auto"/>
                <w:left w:val="none" w:sz="0" w:space="0" w:color="auto"/>
                <w:bottom w:val="none" w:sz="0" w:space="0" w:color="auto"/>
                <w:right w:val="none" w:sz="0" w:space="0" w:color="auto"/>
              </w:divBdr>
              <w:divsChild>
                <w:div w:id="52588232">
                  <w:marLeft w:val="0"/>
                  <w:marRight w:val="0"/>
                  <w:marTop w:val="0"/>
                  <w:marBottom w:val="0"/>
                  <w:divBdr>
                    <w:top w:val="none" w:sz="0" w:space="0" w:color="auto"/>
                    <w:left w:val="none" w:sz="0" w:space="0" w:color="auto"/>
                    <w:bottom w:val="none" w:sz="0" w:space="0" w:color="auto"/>
                    <w:right w:val="none" w:sz="0" w:space="0" w:color="auto"/>
                  </w:divBdr>
                </w:div>
              </w:divsChild>
            </w:div>
            <w:div w:id="485820868">
              <w:marLeft w:val="0"/>
              <w:marRight w:val="0"/>
              <w:marTop w:val="0"/>
              <w:marBottom w:val="0"/>
              <w:divBdr>
                <w:top w:val="none" w:sz="0" w:space="0" w:color="auto"/>
                <w:left w:val="none" w:sz="0" w:space="0" w:color="auto"/>
                <w:bottom w:val="none" w:sz="0" w:space="0" w:color="auto"/>
                <w:right w:val="none" w:sz="0" w:space="0" w:color="auto"/>
              </w:divBdr>
              <w:divsChild>
                <w:div w:id="382873757">
                  <w:marLeft w:val="0"/>
                  <w:marRight w:val="0"/>
                  <w:marTop w:val="0"/>
                  <w:marBottom w:val="0"/>
                  <w:divBdr>
                    <w:top w:val="none" w:sz="0" w:space="0" w:color="auto"/>
                    <w:left w:val="none" w:sz="0" w:space="0" w:color="auto"/>
                    <w:bottom w:val="none" w:sz="0" w:space="0" w:color="auto"/>
                    <w:right w:val="none" w:sz="0" w:space="0" w:color="auto"/>
                  </w:divBdr>
                </w:div>
              </w:divsChild>
            </w:div>
            <w:div w:id="1503351876">
              <w:marLeft w:val="0"/>
              <w:marRight w:val="0"/>
              <w:marTop w:val="0"/>
              <w:marBottom w:val="0"/>
              <w:divBdr>
                <w:top w:val="none" w:sz="0" w:space="0" w:color="auto"/>
                <w:left w:val="none" w:sz="0" w:space="0" w:color="auto"/>
                <w:bottom w:val="none" w:sz="0" w:space="0" w:color="auto"/>
                <w:right w:val="none" w:sz="0" w:space="0" w:color="auto"/>
              </w:divBdr>
              <w:divsChild>
                <w:div w:id="389115040">
                  <w:marLeft w:val="0"/>
                  <w:marRight w:val="0"/>
                  <w:marTop w:val="0"/>
                  <w:marBottom w:val="0"/>
                  <w:divBdr>
                    <w:top w:val="none" w:sz="0" w:space="0" w:color="auto"/>
                    <w:left w:val="none" w:sz="0" w:space="0" w:color="auto"/>
                    <w:bottom w:val="none" w:sz="0" w:space="0" w:color="auto"/>
                    <w:right w:val="none" w:sz="0" w:space="0" w:color="auto"/>
                  </w:divBdr>
                </w:div>
              </w:divsChild>
            </w:div>
            <w:div w:id="41487294">
              <w:marLeft w:val="0"/>
              <w:marRight w:val="0"/>
              <w:marTop w:val="0"/>
              <w:marBottom w:val="0"/>
              <w:divBdr>
                <w:top w:val="none" w:sz="0" w:space="0" w:color="auto"/>
                <w:left w:val="none" w:sz="0" w:space="0" w:color="auto"/>
                <w:bottom w:val="none" w:sz="0" w:space="0" w:color="auto"/>
                <w:right w:val="none" w:sz="0" w:space="0" w:color="auto"/>
              </w:divBdr>
              <w:divsChild>
                <w:div w:id="825319064">
                  <w:marLeft w:val="0"/>
                  <w:marRight w:val="0"/>
                  <w:marTop w:val="0"/>
                  <w:marBottom w:val="0"/>
                  <w:divBdr>
                    <w:top w:val="none" w:sz="0" w:space="0" w:color="auto"/>
                    <w:left w:val="none" w:sz="0" w:space="0" w:color="auto"/>
                    <w:bottom w:val="none" w:sz="0" w:space="0" w:color="auto"/>
                    <w:right w:val="none" w:sz="0" w:space="0" w:color="auto"/>
                  </w:divBdr>
                </w:div>
              </w:divsChild>
            </w:div>
            <w:div w:id="2111201226">
              <w:marLeft w:val="0"/>
              <w:marRight w:val="0"/>
              <w:marTop w:val="0"/>
              <w:marBottom w:val="0"/>
              <w:divBdr>
                <w:top w:val="none" w:sz="0" w:space="0" w:color="auto"/>
                <w:left w:val="none" w:sz="0" w:space="0" w:color="auto"/>
                <w:bottom w:val="none" w:sz="0" w:space="0" w:color="auto"/>
                <w:right w:val="none" w:sz="0" w:space="0" w:color="auto"/>
              </w:divBdr>
              <w:divsChild>
                <w:div w:id="758521338">
                  <w:marLeft w:val="0"/>
                  <w:marRight w:val="0"/>
                  <w:marTop w:val="0"/>
                  <w:marBottom w:val="0"/>
                  <w:divBdr>
                    <w:top w:val="none" w:sz="0" w:space="0" w:color="auto"/>
                    <w:left w:val="none" w:sz="0" w:space="0" w:color="auto"/>
                    <w:bottom w:val="none" w:sz="0" w:space="0" w:color="auto"/>
                    <w:right w:val="none" w:sz="0" w:space="0" w:color="auto"/>
                  </w:divBdr>
                </w:div>
              </w:divsChild>
            </w:div>
            <w:div w:id="742336973">
              <w:marLeft w:val="0"/>
              <w:marRight w:val="0"/>
              <w:marTop w:val="0"/>
              <w:marBottom w:val="0"/>
              <w:divBdr>
                <w:top w:val="none" w:sz="0" w:space="0" w:color="auto"/>
                <w:left w:val="none" w:sz="0" w:space="0" w:color="auto"/>
                <w:bottom w:val="none" w:sz="0" w:space="0" w:color="auto"/>
                <w:right w:val="none" w:sz="0" w:space="0" w:color="auto"/>
              </w:divBdr>
              <w:divsChild>
                <w:div w:id="1656495951">
                  <w:marLeft w:val="0"/>
                  <w:marRight w:val="0"/>
                  <w:marTop w:val="0"/>
                  <w:marBottom w:val="0"/>
                  <w:divBdr>
                    <w:top w:val="none" w:sz="0" w:space="0" w:color="auto"/>
                    <w:left w:val="none" w:sz="0" w:space="0" w:color="auto"/>
                    <w:bottom w:val="none" w:sz="0" w:space="0" w:color="auto"/>
                    <w:right w:val="none" w:sz="0" w:space="0" w:color="auto"/>
                  </w:divBdr>
                </w:div>
              </w:divsChild>
            </w:div>
            <w:div w:id="1069302496">
              <w:marLeft w:val="0"/>
              <w:marRight w:val="0"/>
              <w:marTop w:val="0"/>
              <w:marBottom w:val="0"/>
              <w:divBdr>
                <w:top w:val="none" w:sz="0" w:space="0" w:color="auto"/>
                <w:left w:val="none" w:sz="0" w:space="0" w:color="auto"/>
                <w:bottom w:val="none" w:sz="0" w:space="0" w:color="auto"/>
                <w:right w:val="none" w:sz="0" w:space="0" w:color="auto"/>
              </w:divBdr>
              <w:divsChild>
                <w:div w:id="517888114">
                  <w:marLeft w:val="0"/>
                  <w:marRight w:val="0"/>
                  <w:marTop w:val="0"/>
                  <w:marBottom w:val="0"/>
                  <w:divBdr>
                    <w:top w:val="none" w:sz="0" w:space="0" w:color="auto"/>
                    <w:left w:val="none" w:sz="0" w:space="0" w:color="auto"/>
                    <w:bottom w:val="none" w:sz="0" w:space="0" w:color="auto"/>
                    <w:right w:val="none" w:sz="0" w:space="0" w:color="auto"/>
                  </w:divBdr>
                </w:div>
              </w:divsChild>
            </w:div>
            <w:div w:id="1536698094">
              <w:marLeft w:val="0"/>
              <w:marRight w:val="0"/>
              <w:marTop w:val="0"/>
              <w:marBottom w:val="0"/>
              <w:divBdr>
                <w:top w:val="none" w:sz="0" w:space="0" w:color="auto"/>
                <w:left w:val="none" w:sz="0" w:space="0" w:color="auto"/>
                <w:bottom w:val="none" w:sz="0" w:space="0" w:color="auto"/>
                <w:right w:val="none" w:sz="0" w:space="0" w:color="auto"/>
              </w:divBdr>
              <w:divsChild>
                <w:div w:id="1043942714">
                  <w:marLeft w:val="0"/>
                  <w:marRight w:val="0"/>
                  <w:marTop w:val="0"/>
                  <w:marBottom w:val="0"/>
                  <w:divBdr>
                    <w:top w:val="none" w:sz="0" w:space="0" w:color="auto"/>
                    <w:left w:val="none" w:sz="0" w:space="0" w:color="auto"/>
                    <w:bottom w:val="none" w:sz="0" w:space="0" w:color="auto"/>
                    <w:right w:val="none" w:sz="0" w:space="0" w:color="auto"/>
                  </w:divBdr>
                </w:div>
              </w:divsChild>
            </w:div>
            <w:div w:id="323557317">
              <w:marLeft w:val="0"/>
              <w:marRight w:val="0"/>
              <w:marTop w:val="0"/>
              <w:marBottom w:val="0"/>
              <w:divBdr>
                <w:top w:val="none" w:sz="0" w:space="0" w:color="auto"/>
                <w:left w:val="none" w:sz="0" w:space="0" w:color="auto"/>
                <w:bottom w:val="none" w:sz="0" w:space="0" w:color="auto"/>
                <w:right w:val="none" w:sz="0" w:space="0" w:color="auto"/>
              </w:divBdr>
              <w:divsChild>
                <w:div w:id="88358850">
                  <w:marLeft w:val="0"/>
                  <w:marRight w:val="0"/>
                  <w:marTop w:val="0"/>
                  <w:marBottom w:val="0"/>
                  <w:divBdr>
                    <w:top w:val="none" w:sz="0" w:space="0" w:color="auto"/>
                    <w:left w:val="none" w:sz="0" w:space="0" w:color="auto"/>
                    <w:bottom w:val="none" w:sz="0" w:space="0" w:color="auto"/>
                    <w:right w:val="none" w:sz="0" w:space="0" w:color="auto"/>
                  </w:divBdr>
                </w:div>
              </w:divsChild>
            </w:div>
            <w:div w:id="1314525983">
              <w:marLeft w:val="0"/>
              <w:marRight w:val="0"/>
              <w:marTop w:val="0"/>
              <w:marBottom w:val="0"/>
              <w:divBdr>
                <w:top w:val="none" w:sz="0" w:space="0" w:color="auto"/>
                <w:left w:val="none" w:sz="0" w:space="0" w:color="auto"/>
                <w:bottom w:val="none" w:sz="0" w:space="0" w:color="auto"/>
                <w:right w:val="none" w:sz="0" w:space="0" w:color="auto"/>
              </w:divBdr>
              <w:divsChild>
                <w:div w:id="564221359">
                  <w:marLeft w:val="0"/>
                  <w:marRight w:val="0"/>
                  <w:marTop w:val="0"/>
                  <w:marBottom w:val="0"/>
                  <w:divBdr>
                    <w:top w:val="none" w:sz="0" w:space="0" w:color="auto"/>
                    <w:left w:val="none" w:sz="0" w:space="0" w:color="auto"/>
                    <w:bottom w:val="none" w:sz="0" w:space="0" w:color="auto"/>
                    <w:right w:val="none" w:sz="0" w:space="0" w:color="auto"/>
                  </w:divBdr>
                </w:div>
              </w:divsChild>
            </w:div>
            <w:div w:id="866404760">
              <w:marLeft w:val="0"/>
              <w:marRight w:val="0"/>
              <w:marTop w:val="0"/>
              <w:marBottom w:val="0"/>
              <w:divBdr>
                <w:top w:val="none" w:sz="0" w:space="0" w:color="auto"/>
                <w:left w:val="none" w:sz="0" w:space="0" w:color="auto"/>
                <w:bottom w:val="none" w:sz="0" w:space="0" w:color="auto"/>
                <w:right w:val="none" w:sz="0" w:space="0" w:color="auto"/>
              </w:divBdr>
              <w:divsChild>
                <w:div w:id="42207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444140">
          <w:marLeft w:val="0"/>
          <w:marRight w:val="0"/>
          <w:marTop w:val="0"/>
          <w:marBottom w:val="0"/>
          <w:divBdr>
            <w:top w:val="none" w:sz="0" w:space="0" w:color="auto"/>
            <w:left w:val="none" w:sz="0" w:space="0" w:color="auto"/>
            <w:bottom w:val="none" w:sz="0" w:space="0" w:color="auto"/>
            <w:right w:val="none" w:sz="0" w:space="0" w:color="auto"/>
          </w:divBdr>
          <w:divsChild>
            <w:div w:id="798450230">
              <w:marLeft w:val="0"/>
              <w:marRight w:val="0"/>
              <w:marTop w:val="0"/>
              <w:marBottom w:val="0"/>
              <w:divBdr>
                <w:top w:val="none" w:sz="0" w:space="0" w:color="auto"/>
                <w:left w:val="none" w:sz="0" w:space="0" w:color="auto"/>
                <w:bottom w:val="none" w:sz="0" w:space="0" w:color="auto"/>
                <w:right w:val="none" w:sz="0" w:space="0" w:color="auto"/>
              </w:divBdr>
              <w:divsChild>
                <w:div w:id="1320621279">
                  <w:marLeft w:val="0"/>
                  <w:marRight w:val="0"/>
                  <w:marTop w:val="0"/>
                  <w:marBottom w:val="0"/>
                  <w:divBdr>
                    <w:top w:val="none" w:sz="0" w:space="0" w:color="auto"/>
                    <w:left w:val="none" w:sz="0" w:space="0" w:color="auto"/>
                    <w:bottom w:val="none" w:sz="0" w:space="0" w:color="auto"/>
                    <w:right w:val="none" w:sz="0" w:space="0" w:color="auto"/>
                  </w:divBdr>
                </w:div>
              </w:divsChild>
            </w:div>
            <w:div w:id="896018442">
              <w:marLeft w:val="0"/>
              <w:marRight w:val="0"/>
              <w:marTop w:val="0"/>
              <w:marBottom w:val="0"/>
              <w:divBdr>
                <w:top w:val="none" w:sz="0" w:space="0" w:color="auto"/>
                <w:left w:val="none" w:sz="0" w:space="0" w:color="auto"/>
                <w:bottom w:val="none" w:sz="0" w:space="0" w:color="auto"/>
                <w:right w:val="none" w:sz="0" w:space="0" w:color="auto"/>
              </w:divBdr>
              <w:divsChild>
                <w:div w:id="311057472">
                  <w:marLeft w:val="0"/>
                  <w:marRight w:val="0"/>
                  <w:marTop w:val="0"/>
                  <w:marBottom w:val="0"/>
                  <w:divBdr>
                    <w:top w:val="none" w:sz="0" w:space="0" w:color="auto"/>
                    <w:left w:val="none" w:sz="0" w:space="0" w:color="auto"/>
                    <w:bottom w:val="none" w:sz="0" w:space="0" w:color="auto"/>
                    <w:right w:val="none" w:sz="0" w:space="0" w:color="auto"/>
                  </w:divBdr>
                </w:div>
              </w:divsChild>
            </w:div>
            <w:div w:id="712076192">
              <w:marLeft w:val="0"/>
              <w:marRight w:val="0"/>
              <w:marTop w:val="0"/>
              <w:marBottom w:val="0"/>
              <w:divBdr>
                <w:top w:val="none" w:sz="0" w:space="0" w:color="auto"/>
                <w:left w:val="none" w:sz="0" w:space="0" w:color="auto"/>
                <w:bottom w:val="none" w:sz="0" w:space="0" w:color="auto"/>
                <w:right w:val="none" w:sz="0" w:space="0" w:color="auto"/>
              </w:divBdr>
              <w:divsChild>
                <w:div w:id="350912252">
                  <w:marLeft w:val="0"/>
                  <w:marRight w:val="0"/>
                  <w:marTop w:val="0"/>
                  <w:marBottom w:val="0"/>
                  <w:divBdr>
                    <w:top w:val="none" w:sz="0" w:space="0" w:color="auto"/>
                    <w:left w:val="none" w:sz="0" w:space="0" w:color="auto"/>
                    <w:bottom w:val="none" w:sz="0" w:space="0" w:color="auto"/>
                    <w:right w:val="none" w:sz="0" w:space="0" w:color="auto"/>
                  </w:divBdr>
                </w:div>
              </w:divsChild>
            </w:div>
            <w:div w:id="1215194536">
              <w:marLeft w:val="0"/>
              <w:marRight w:val="0"/>
              <w:marTop w:val="0"/>
              <w:marBottom w:val="0"/>
              <w:divBdr>
                <w:top w:val="none" w:sz="0" w:space="0" w:color="auto"/>
                <w:left w:val="none" w:sz="0" w:space="0" w:color="auto"/>
                <w:bottom w:val="none" w:sz="0" w:space="0" w:color="auto"/>
                <w:right w:val="none" w:sz="0" w:space="0" w:color="auto"/>
              </w:divBdr>
              <w:divsChild>
                <w:div w:id="1300257767">
                  <w:marLeft w:val="0"/>
                  <w:marRight w:val="0"/>
                  <w:marTop w:val="0"/>
                  <w:marBottom w:val="0"/>
                  <w:divBdr>
                    <w:top w:val="none" w:sz="0" w:space="0" w:color="auto"/>
                    <w:left w:val="none" w:sz="0" w:space="0" w:color="auto"/>
                    <w:bottom w:val="none" w:sz="0" w:space="0" w:color="auto"/>
                    <w:right w:val="none" w:sz="0" w:space="0" w:color="auto"/>
                  </w:divBdr>
                </w:div>
              </w:divsChild>
            </w:div>
            <w:div w:id="975179279">
              <w:marLeft w:val="0"/>
              <w:marRight w:val="0"/>
              <w:marTop w:val="0"/>
              <w:marBottom w:val="0"/>
              <w:divBdr>
                <w:top w:val="none" w:sz="0" w:space="0" w:color="auto"/>
                <w:left w:val="none" w:sz="0" w:space="0" w:color="auto"/>
                <w:bottom w:val="none" w:sz="0" w:space="0" w:color="auto"/>
                <w:right w:val="none" w:sz="0" w:space="0" w:color="auto"/>
              </w:divBdr>
              <w:divsChild>
                <w:div w:id="50085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61FF725EAE9B4D96236328AF532A97" ma:contentTypeVersion="10" ma:contentTypeDescription="Create a new document." ma:contentTypeScope="" ma:versionID="a64eed1e4dfa982410a71b1eec316ded">
  <xsd:schema xmlns:xsd="http://www.w3.org/2001/XMLSchema" xmlns:xs="http://www.w3.org/2001/XMLSchema" xmlns:p="http://schemas.microsoft.com/office/2006/metadata/properties" xmlns:ns2="7179653c-3566-403d-94f8-ff86df559fea" xmlns:ns3="d1d1d275-8768-4d4a-979e-aa04a4efa952" targetNamespace="http://schemas.microsoft.com/office/2006/metadata/properties" ma:root="true" ma:fieldsID="bb29f1d9fa657ba59ec557e8fbca4d03" ns2:_="" ns3:_="">
    <xsd:import namespace="7179653c-3566-403d-94f8-ff86df559fea"/>
    <xsd:import namespace="d1d1d275-8768-4d4a-979e-aa04a4efa9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79653c-3566-403d-94f8-ff86df559f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d1d275-8768-4d4a-979e-aa04a4efa95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7E08BC-C97C-4832-85BD-FFB8C9CC797F}"/>
</file>

<file path=customXml/itemProps2.xml><?xml version="1.0" encoding="utf-8"?>
<ds:datastoreItem xmlns:ds="http://schemas.openxmlformats.org/officeDocument/2006/customXml" ds:itemID="{DA7B95EF-3FCC-4699-A861-3524B9DA45C5}"/>
</file>

<file path=customXml/itemProps3.xml><?xml version="1.0" encoding="utf-8"?>
<ds:datastoreItem xmlns:ds="http://schemas.openxmlformats.org/officeDocument/2006/customXml" ds:itemID="{ACBFB52F-BBB8-4B4C-AB80-3591D8B41C22}"/>
</file>

<file path=docProps/app.xml><?xml version="1.0" encoding="utf-8"?>
<Properties xmlns="http://schemas.openxmlformats.org/officeDocument/2006/extended-properties" xmlns:vt="http://schemas.openxmlformats.org/officeDocument/2006/docPropsVTypes">
  <Template>Normal.dotm</Template>
  <TotalTime>22</TotalTime>
  <Pages>3</Pages>
  <Words>800</Words>
  <Characters>4389</Characters>
  <Application>Microsoft Office Word</Application>
  <DocSecurity>0</DocSecurity>
  <Lines>148</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Clark</dc:creator>
  <cp:keywords/>
  <dc:description/>
  <cp:lastModifiedBy>Adam Clark</cp:lastModifiedBy>
  <cp:revision>4</cp:revision>
  <dcterms:created xsi:type="dcterms:W3CDTF">2019-02-14T09:12:00Z</dcterms:created>
  <dcterms:modified xsi:type="dcterms:W3CDTF">2019-02-23T14:50:00Z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0x0101001161FF725EAE9B4D96236328AF532A97</vt:lpwstr>
  </property>
</Properties>
</file>